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verflowPunct w:val="0"/>
        <w:adjustRightInd w:val="0"/>
        <w:snapToGrid w:val="0"/>
        <w:spacing w:line="600" w:lineRule="exact"/>
        <w:ind w:left="0" w:right="1552" w:firstLine="0"/>
        <w:jc w:val="both"/>
        <w:rPr>
          <w:rFonts w:hint="default" w:ascii="Times New Roman" w:hAnsi="Times New Roman" w:eastAsia="黑体" w:cs="Times New Roman"/>
          <w:sz w:val="32"/>
          <w:szCs w:val="32"/>
          <w:lang w:val="en-US"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关于加强新一轮找矿突破战略行动</w:t>
      </w: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装备建设的指导意见</w:t>
      </w:r>
    </w:p>
    <w:p>
      <w:pPr>
        <w:pStyle w:val="4"/>
        <w:overflowPunct w:val="0"/>
        <w:adjustRightInd w:val="0"/>
        <w:snapToGrid w:val="0"/>
        <w:spacing w:before="8" w:line="600" w:lineRule="exact"/>
        <w:jc w:val="both"/>
        <w:rPr>
          <w:rFonts w:ascii="Times New Roman" w:hAnsi="Times New Roman" w:cs="Times New Roman"/>
          <w:sz w:val="36"/>
          <w:lang w:eastAsia="zh-CN"/>
        </w:rPr>
      </w:pPr>
    </w:p>
    <w:p>
      <w:pPr>
        <w:pStyle w:val="4"/>
        <w:overflowPunct w:val="0"/>
        <w:adjustRightInd w:val="0"/>
        <w:snapToGrid w:val="0"/>
        <w:spacing w:line="580" w:lineRule="exact"/>
        <w:ind w:left="108" w:right="270" w:firstLine="640"/>
        <w:jc w:val="both"/>
        <w:rPr>
          <w:rFonts w:ascii="Times New Roman" w:hAnsi="Times New Roman" w:cs="Times New Roman"/>
          <w:lang w:eastAsia="zh-CN"/>
        </w:rPr>
      </w:pPr>
      <w:r>
        <w:rPr>
          <w:rFonts w:ascii="Times New Roman" w:hAnsi="Times New Roman" w:cs="Times New Roman"/>
          <w:spacing w:val="0"/>
          <w:lang w:eastAsia="zh-CN"/>
        </w:rPr>
        <w:t>装备建设是新一轮找矿突破战略行动的重要驱动</w:t>
      </w:r>
      <w:r>
        <w:rPr>
          <w:rFonts w:ascii="Times New Roman" w:hAnsi="Times New Roman" w:cs="Times New Roman"/>
          <w:lang w:eastAsia="zh-CN"/>
        </w:rPr>
        <w:t>力。没有找矿装备现代化，就没有地质找矿现代化。目前，</w:t>
      </w:r>
      <w:r>
        <w:rPr>
          <w:rFonts w:ascii="Times New Roman" w:hAnsi="Times New Roman" w:cs="Times New Roman"/>
          <w:spacing w:val="0"/>
          <w:lang w:eastAsia="zh-CN"/>
        </w:rPr>
        <w:t>我国地勘队伍装备陈旧，绿色先进装备配备少，</w:t>
      </w:r>
      <w:r>
        <w:rPr>
          <w:rFonts w:hint="eastAsia" w:ascii="Times New Roman" w:hAnsi="Times New Roman" w:cs="Times New Roman"/>
          <w:spacing w:val="0"/>
          <w:lang w:eastAsia="zh-CN"/>
        </w:rPr>
        <w:t>先进</w:t>
      </w:r>
      <w:r>
        <w:rPr>
          <w:rFonts w:ascii="Times New Roman" w:hAnsi="Times New Roman" w:cs="Times New Roman"/>
          <w:spacing w:val="0"/>
          <w:lang w:eastAsia="zh-CN"/>
        </w:rPr>
        <w:t>仪器设备以进</w:t>
      </w:r>
      <w:r>
        <w:rPr>
          <w:rFonts w:hint="default" w:ascii="Times New Roman" w:hAnsi="Times New Roman" w:cs="Times New Roman"/>
          <w:spacing w:val="0"/>
          <w:lang w:eastAsia="zh-CN"/>
        </w:rPr>
        <w:t>口</w:t>
      </w:r>
      <w:r>
        <w:rPr>
          <w:rFonts w:ascii="Times New Roman" w:hAnsi="Times New Roman" w:cs="Times New Roman"/>
          <w:spacing w:val="0"/>
          <w:lang w:eastAsia="zh-CN"/>
        </w:rPr>
        <w:t>为主，国内研发保障能力不足，野外生活安全保障条件差。现有装备水平难以满足找矿工作新需求，支撑全面推进绿色勘查难度大。为加强新一轮找矿突破战略行动装备建设，现提出以下意见。</w:t>
      </w:r>
    </w:p>
    <w:p>
      <w:pPr>
        <w:pStyle w:val="4"/>
        <w:overflowPunct w:val="0"/>
        <w:adjustRightInd w:val="0"/>
        <w:snapToGrid w:val="0"/>
        <w:spacing w:before="15" w:line="580" w:lineRule="exact"/>
        <w:ind w:left="749"/>
        <w:jc w:val="both"/>
        <w:rPr>
          <w:rFonts w:ascii="Times New Roman" w:hAnsi="Times New Roman" w:eastAsia="黑体" w:cs="Times New Roman"/>
          <w:lang w:eastAsia="zh-CN"/>
        </w:rPr>
      </w:pPr>
      <w:r>
        <w:rPr>
          <w:rFonts w:hint="default" w:ascii="Times New Roman" w:hAnsi="Times New Roman" w:eastAsia="黑体" w:cs="Times New Roman"/>
          <w:lang w:eastAsia="zh-CN"/>
        </w:rPr>
        <w:t>一、总体要求</w:t>
      </w:r>
    </w:p>
    <w:p>
      <w:pPr>
        <w:pStyle w:val="4"/>
        <w:overflowPunct w:val="0"/>
        <w:adjustRightInd w:val="0"/>
        <w:snapToGrid w:val="0"/>
        <w:spacing w:line="580" w:lineRule="exact"/>
        <w:ind w:left="108" w:right="112" w:firstLine="640" w:firstLineChars="200"/>
        <w:jc w:val="both"/>
        <w:rPr>
          <w:rFonts w:hint="eastAsia" w:ascii="仿宋_GB2312" w:hAnsi="仿宋_GB2312" w:eastAsia="仿宋_GB2312" w:cs="仿宋_GB2312"/>
          <w:lang w:eastAsia="zh-CN"/>
        </w:rPr>
      </w:pPr>
      <w:r>
        <w:rPr>
          <w:rFonts w:hint="eastAsia" w:ascii="仿宋_GB2312" w:hAnsi="仿宋_GB2312" w:eastAsia="仿宋_GB2312" w:cs="仿宋_GB2312"/>
          <w:spacing w:val="0"/>
          <w:lang w:eastAsia="zh-CN"/>
        </w:rPr>
        <w:t>以习近平新时代中国特色社会主义思想为指导，全面贯彻习近平生态文明思想，深入贯彻习近平总书记关于保障国家能源资源安全重要论述和指示批示精神，认真落实</w:t>
      </w:r>
      <w:r>
        <w:rPr>
          <w:rFonts w:hint="default" w:ascii="仿宋_GB2312" w:hAnsi="仿宋_GB2312" w:eastAsia="仿宋_GB2312" w:cs="仿宋_GB2312"/>
          <w:color w:val="000000"/>
          <w:spacing w:val="0"/>
          <w:lang/>
        </w:rPr>
        <w:t>党中央、国务院关于</w:t>
      </w:r>
      <w:r>
        <w:rPr>
          <w:rFonts w:hint="eastAsia" w:ascii="仿宋_GB2312" w:hAnsi="仿宋_GB2312" w:eastAsia="仿宋_GB2312" w:cs="仿宋_GB2312"/>
          <w:spacing w:val="0"/>
          <w:lang w:eastAsia="zh-CN"/>
        </w:rPr>
        <w:t>新一轮找矿突破战略行动</w:t>
      </w:r>
      <w:r>
        <w:rPr>
          <w:rFonts w:hint="default" w:cs="仿宋_GB2312"/>
          <w:color w:val="000000"/>
          <w:spacing w:val="0"/>
          <w:lang w:val="en" w:eastAsia="zh-CN"/>
        </w:rPr>
        <w:t>、</w:t>
      </w:r>
      <w:r>
        <w:rPr>
          <w:rFonts w:hint="eastAsia" w:ascii="仿宋_GB2312" w:hAnsi="仿宋_GB2312" w:eastAsia="仿宋_GB2312" w:cs="仿宋_GB2312"/>
          <w:color w:val="000000"/>
          <w:spacing w:val="0"/>
          <w:lang w:eastAsia="zh-CN"/>
        </w:rPr>
        <w:t>推动大规模设备更新</w:t>
      </w:r>
      <w:r>
        <w:rPr>
          <w:rFonts w:hint="eastAsia" w:cs="仿宋_GB2312"/>
          <w:color w:val="000000"/>
          <w:spacing w:val="0"/>
          <w:lang w:eastAsia="zh-CN"/>
        </w:rPr>
        <w:t>的</w:t>
      </w:r>
      <w:r>
        <w:rPr>
          <w:rFonts w:hint="eastAsia" w:ascii="仿宋_GB2312" w:hAnsi="仿宋_GB2312" w:eastAsia="仿宋_GB2312" w:cs="仿宋_GB2312"/>
          <w:spacing w:val="0"/>
          <w:lang w:eastAsia="zh-CN"/>
        </w:rPr>
        <w:t>有关工作部署，积极践行绿色发展理念，加大勘查力度，加强找矿装备建设。以短期内加快推进高效低成本的找矿装备更新与推广应用，积极推动绿色勘查工作；长期上缩短与国外先进装备水平的差距，解决急需关键的技术装备问题</w:t>
      </w:r>
      <w:r>
        <w:rPr>
          <w:rFonts w:hint="eastAsia" w:cs="仿宋_GB2312"/>
          <w:spacing w:val="0"/>
          <w:lang w:eastAsia="zh-CN"/>
        </w:rPr>
        <w:t>这</w:t>
      </w:r>
      <w:r>
        <w:rPr>
          <w:rFonts w:hint="eastAsia" w:ascii="仿宋_GB2312" w:hAnsi="仿宋_GB2312" w:eastAsia="仿宋_GB2312" w:cs="仿宋_GB2312"/>
          <w:spacing w:val="0"/>
          <w:lang w:eastAsia="zh-CN"/>
        </w:rPr>
        <w:t>两大任务为引领，加快构建统筹生态环境保护与找矿突破的现代化装备体系，实现找矿突破高质量发展与生态环境高水平保护相结合，</w:t>
      </w:r>
      <w:r>
        <w:rPr>
          <w:rFonts w:hint="eastAsia" w:ascii="仿宋_GB2312" w:hAnsi="仿宋_GB2312" w:eastAsia="仿宋_GB2312" w:cs="仿宋_GB2312"/>
          <w:lang w:eastAsia="zh-CN"/>
        </w:rPr>
        <w:t>为保障国家能源资源安全提供有力支撑。</w:t>
      </w:r>
    </w:p>
    <w:p>
      <w:pPr>
        <w:pStyle w:val="4"/>
        <w:overflowPunct w:val="0"/>
        <w:adjustRightInd w:val="0"/>
        <w:snapToGrid w:val="0"/>
        <w:spacing w:line="580" w:lineRule="exact"/>
        <w:ind w:left="749"/>
        <w:jc w:val="both"/>
        <w:rPr>
          <w:rFonts w:hint="default" w:ascii="Times New Roman" w:hAnsi="Times New Roman" w:eastAsia="黑体" w:cs="Times New Roman"/>
          <w:lang w:eastAsia="zh-CN"/>
        </w:rPr>
      </w:pPr>
      <w:r>
        <w:rPr>
          <w:rFonts w:hint="default" w:ascii="Times New Roman" w:hAnsi="Times New Roman" w:eastAsia="黑体" w:cs="Times New Roman"/>
          <w:lang w:eastAsia="zh-CN"/>
        </w:rPr>
        <w:t>二、建设目标</w:t>
      </w:r>
    </w:p>
    <w:p>
      <w:pPr>
        <w:pStyle w:val="4"/>
        <w:overflowPunct w:val="0"/>
        <w:adjustRightInd w:val="0"/>
        <w:snapToGrid w:val="0"/>
        <w:spacing w:line="580" w:lineRule="exact"/>
        <w:ind w:left="108" w:right="431" w:firstLine="643"/>
        <w:jc w:val="both"/>
        <w:rPr>
          <w:rFonts w:ascii="Times New Roman" w:hAnsi="Times New Roman" w:cs="Times New Roman"/>
          <w:lang w:eastAsia="zh-CN"/>
        </w:rPr>
      </w:pPr>
      <w:r>
        <w:rPr>
          <w:rFonts w:hint="default" w:ascii="Times New Roman" w:hAnsi="Times New Roman" w:cs="Times New Roman"/>
          <w:lang w:eastAsia="zh-CN"/>
        </w:rPr>
        <w:t>第一阶段：到2027年，建立</w:t>
      </w:r>
      <w:r>
        <w:rPr>
          <w:rFonts w:hint="eastAsia" w:ascii="Times New Roman" w:hAnsi="Times New Roman" w:cs="Times New Roman"/>
          <w:lang w:eastAsia="zh-CN"/>
        </w:rPr>
        <w:t>找矿</w:t>
      </w:r>
      <w:r>
        <w:rPr>
          <w:rFonts w:hint="default" w:ascii="Times New Roman" w:hAnsi="Times New Roman" w:cs="Times New Roman"/>
          <w:lang w:eastAsia="zh-CN"/>
        </w:rPr>
        <w:t>装备</w:t>
      </w:r>
      <w:r>
        <w:rPr>
          <w:rFonts w:hint="eastAsia" w:ascii="Times New Roman" w:hAnsi="Times New Roman" w:cs="Times New Roman"/>
          <w:lang w:eastAsia="zh-CN"/>
        </w:rPr>
        <w:t>升级、研发、推广和替换</w:t>
      </w:r>
      <w:r>
        <w:rPr>
          <w:rFonts w:hint="default" w:ascii="Times New Roman" w:hAnsi="Times New Roman" w:cs="Times New Roman"/>
          <w:lang w:eastAsia="zh-CN"/>
        </w:rPr>
        <w:t>建设机制，模块化钻机、航空物探等绿色勘查装备大幅列装，高光谱、传感器和综合数据分析处理软件等一批关键装备取得突破。打造5</w:t>
      </w:r>
      <w:r>
        <w:rPr>
          <w:rFonts w:hint="eastAsia" w:ascii="Times New Roman" w:hAnsi="Times New Roman" w:cs="Times New Roman"/>
          <w:lang w:eastAsia="zh-CN"/>
        </w:rPr>
        <w:t>—</w:t>
      </w:r>
      <w:r>
        <w:rPr>
          <w:rFonts w:hint="default" w:ascii="Times New Roman" w:hAnsi="Times New Roman" w:cs="Times New Roman"/>
          <w:lang w:eastAsia="zh-CN"/>
        </w:rPr>
        <w:t>8个不同场景绿色勘查示范工程，培育一批找矿技术装备创新中心，形成1</w:t>
      </w:r>
      <w:r>
        <w:rPr>
          <w:rFonts w:hint="eastAsia" w:ascii="Times New Roman" w:hAnsi="Times New Roman" w:cs="Times New Roman"/>
          <w:lang w:eastAsia="zh-CN"/>
        </w:rPr>
        <w:t>—</w:t>
      </w:r>
      <w:r>
        <w:rPr>
          <w:rFonts w:hint="default" w:ascii="Times New Roman" w:hAnsi="Times New Roman" w:cs="Times New Roman"/>
          <w:lang w:eastAsia="zh-CN"/>
        </w:rPr>
        <w:t>2个找矿装备中试基地，孕育开拓找矿装备行业新生态，基本构建“星空地</w:t>
      </w:r>
      <w:r>
        <w:rPr>
          <w:rFonts w:hint="default" w:ascii="Times New Roman" w:hAnsi="Times New Roman" w:cs="Times New Roman"/>
          <w:color w:val="000000"/>
          <w:highlight w:val="none"/>
          <w:lang/>
        </w:rPr>
        <w:t>海井</w:t>
      </w:r>
      <w:r>
        <w:rPr>
          <w:rFonts w:hint="default" w:ascii="Times New Roman" w:hAnsi="Times New Roman" w:cs="Times New Roman"/>
          <w:lang w:eastAsia="zh-CN"/>
        </w:rPr>
        <w:t>”现代化绿色勘查装备体系和现代化野外条件保障体系。</w:t>
      </w:r>
    </w:p>
    <w:p>
      <w:pPr>
        <w:pStyle w:val="4"/>
        <w:overflowPunct w:val="0"/>
        <w:adjustRightInd w:val="0"/>
        <w:snapToGrid w:val="0"/>
        <w:spacing w:line="580" w:lineRule="exact"/>
        <w:ind w:left="108" w:right="431" w:firstLine="643"/>
        <w:jc w:val="both"/>
        <w:rPr>
          <w:rFonts w:ascii="Times New Roman" w:hAnsi="Times New Roman" w:cs="Times New Roman"/>
          <w:lang w:eastAsia="zh-CN"/>
        </w:rPr>
      </w:pPr>
      <w:r>
        <w:rPr>
          <w:rFonts w:hint="default" w:ascii="Times New Roman" w:hAnsi="Times New Roman" w:cs="Times New Roman"/>
          <w:lang w:eastAsia="zh-CN"/>
        </w:rPr>
        <w:t>第二阶段：到2035年，建成“星空地</w:t>
      </w:r>
      <w:r>
        <w:rPr>
          <w:rFonts w:hint="default" w:ascii="Times New Roman" w:hAnsi="Times New Roman" w:cs="Times New Roman"/>
          <w:color w:val="000000"/>
          <w:highlight w:val="none"/>
          <w:lang/>
        </w:rPr>
        <w:t>海井</w:t>
      </w:r>
      <w:r>
        <w:rPr>
          <w:rFonts w:hint="default" w:ascii="Times New Roman" w:hAnsi="Times New Roman" w:cs="Times New Roman"/>
          <w:lang w:eastAsia="zh-CN"/>
        </w:rPr>
        <w:t>”现代化绿色勘查技术装备体系，野外作业条件和安全保障程度得到根本性改善，装备水平整体达到国际一流水平。装备智能化、集成化、数字化水平显著提升，实现装备应用效率高、占地少、污染少、扰动小等绿色勘查特点，助力找矿突破战略行动取得重大突破。</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0" w:firstLineChars="200"/>
        <w:jc w:val="both"/>
        <w:textAlignment w:val="auto"/>
        <w:outlineLvl w:val="1"/>
        <w:rPr>
          <w:rFonts w:ascii="Times New Roman" w:hAnsi="Times New Roman" w:eastAsia="黑体" w:cs="Times New Roman"/>
          <w:lang w:eastAsia="zh-CN"/>
        </w:rPr>
      </w:pPr>
      <w:r>
        <w:rPr>
          <w:rFonts w:hint="default" w:ascii="Times New Roman" w:hAnsi="Times New Roman" w:eastAsia="黑体" w:cs="Times New Roman"/>
          <w:lang w:eastAsia="zh-CN"/>
        </w:rPr>
        <w:t>三、重点任务</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0" w:firstLineChars="200"/>
        <w:jc w:val="both"/>
        <w:textAlignment w:val="auto"/>
        <w:outlineLvl w:val="2"/>
        <w:rPr>
          <w:rFonts w:ascii="Times New Roman" w:hAnsi="Times New Roman" w:eastAsia="楷体_GB2312" w:cs="Times New Roman"/>
          <w:b w:val="0"/>
          <w:bCs w:val="0"/>
          <w:lang w:eastAsia="zh-CN"/>
        </w:rPr>
      </w:pPr>
      <w:r>
        <w:rPr>
          <w:rFonts w:hint="default" w:ascii="Times New Roman" w:hAnsi="Times New Roman" w:eastAsia="楷体_GB2312" w:cs="Times New Roman"/>
          <w:b w:val="0"/>
          <w:bCs w:val="0"/>
          <w:lang w:eastAsia="zh-CN"/>
        </w:rPr>
        <w:t>（一）</w:t>
      </w:r>
      <w:r>
        <w:rPr>
          <w:rFonts w:hint="eastAsia" w:ascii="Times New Roman" w:hAnsi="Times New Roman" w:eastAsia="楷体_GB2312" w:cs="Times New Roman"/>
          <w:b w:val="0"/>
          <w:bCs w:val="0"/>
          <w:lang w:eastAsia="zh-CN"/>
        </w:rPr>
        <w:t>加快找矿装备升级、研发、推广和替换</w:t>
      </w:r>
      <w:r>
        <w:rPr>
          <w:rFonts w:hint="default" w:ascii="Times New Roman" w:hAnsi="Times New Roman" w:eastAsia="楷体_GB2312" w:cs="Times New Roman"/>
          <w:b w:val="0"/>
          <w:bCs w:val="0"/>
          <w:lang w:eastAsia="zh-CN"/>
        </w:rPr>
        <w:t>。</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3" w:firstLineChars="200"/>
        <w:jc w:val="both"/>
        <w:textAlignment w:val="auto"/>
        <w:rPr>
          <w:rFonts w:ascii="Times New Roman" w:hAnsi="Times New Roman" w:cs="Times New Roman"/>
          <w:lang w:eastAsia="zh-CN"/>
        </w:rPr>
      </w:pPr>
      <w:r>
        <w:rPr>
          <w:rFonts w:hint="eastAsia" w:ascii="Times New Roman" w:hAnsi="Times New Roman" w:cs="Times New Roman"/>
          <w:b/>
          <w:bCs/>
          <w:lang w:val="en-US" w:eastAsia="zh-CN"/>
        </w:rPr>
        <w:t>1</w:t>
      </w:r>
      <w:r>
        <w:rPr>
          <w:rFonts w:ascii="Times New Roman" w:hAnsi="Times New Roman" w:cs="Times New Roman"/>
          <w:b/>
          <w:bCs/>
          <w:lang w:eastAsia="zh-CN"/>
        </w:rPr>
        <w:t>.</w:t>
      </w:r>
      <w:r>
        <w:rPr>
          <w:rFonts w:hint="eastAsia" w:ascii="Times New Roman" w:hAnsi="Times New Roman" w:cs="Times New Roman"/>
          <w:b/>
          <w:bCs/>
          <w:lang w:eastAsia="zh-CN"/>
        </w:rPr>
        <w:t>升级</w:t>
      </w:r>
      <w:r>
        <w:rPr>
          <w:rFonts w:hint="default" w:ascii="Times New Roman" w:hAnsi="Times New Roman" w:cs="Times New Roman"/>
          <w:b/>
          <w:bCs/>
          <w:lang w:eastAsia="zh-CN"/>
        </w:rPr>
        <w:t>一批找矿装备。</w:t>
      </w:r>
      <w:r>
        <w:rPr>
          <w:rFonts w:ascii="Times New Roman" w:hAnsi="Times New Roman" w:cs="Times New Roman"/>
          <w:spacing w:val="0"/>
          <w:lang w:eastAsia="zh-CN"/>
        </w:rPr>
        <w:t>充分盘活现有仪器设备，对仍具有一定使用价值的传统装备，</w:t>
      </w:r>
      <w:r>
        <w:rPr>
          <w:rFonts w:ascii="Times New Roman" w:hAnsi="Times New Roman" w:cs="Times New Roman"/>
          <w:lang w:eastAsia="zh-CN"/>
        </w:rPr>
        <w:t>加强技术改造和升级，围绕解决技术指标、能耗、安全等问题，</w:t>
      </w:r>
      <w:r>
        <w:rPr>
          <w:rFonts w:ascii="Times New Roman" w:hAnsi="Times New Roman" w:cs="Times New Roman"/>
          <w:spacing w:val="0"/>
          <w:lang w:eastAsia="zh-CN"/>
        </w:rPr>
        <w:t>凝练“升级”装备，形成一批找矿装备升级清单，更好地继续发挥其使用效益，服务新一轮找矿突破战略行动，推动传统技术装备向轻便</w:t>
      </w:r>
      <w:r>
        <w:rPr>
          <w:rFonts w:hint="default" w:ascii="Times New Roman" w:hAnsi="Times New Roman" w:cs="Times New Roman"/>
          <w:spacing w:val="0"/>
          <w:lang w:eastAsia="zh-CN"/>
        </w:rPr>
        <w:t>、</w:t>
      </w:r>
      <w:r>
        <w:rPr>
          <w:rFonts w:ascii="Times New Roman" w:hAnsi="Times New Roman" w:cs="Times New Roman"/>
          <w:spacing w:val="0"/>
          <w:lang w:eastAsia="zh-CN"/>
        </w:rPr>
        <w:t>高效</w:t>
      </w:r>
      <w:r>
        <w:rPr>
          <w:rFonts w:hint="default" w:ascii="Times New Roman" w:hAnsi="Times New Roman" w:cs="Times New Roman"/>
          <w:spacing w:val="0"/>
          <w:lang w:eastAsia="zh-CN"/>
        </w:rPr>
        <w:t>、</w:t>
      </w:r>
      <w:r>
        <w:rPr>
          <w:rFonts w:ascii="Times New Roman" w:hAnsi="Times New Roman" w:cs="Times New Roman"/>
          <w:spacing w:val="0"/>
          <w:lang w:eastAsia="zh-CN"/>
        </w:rPr>
        <w:t>智能化方向发展。</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3" w:firstLineChars="200"/>
        <w:jc w:val="both"/>
        <w:textAlignment w:val="auto"/>
        <w:rPr>
          <w:rFonts w:ascii="Times New Roman" w:hAnsi="Times New Roman" w:cs="Times New Roman"/>
          <w:lang w:eastAsia="zh-CN"/>
        </w:rPr>
      </w:pPr>
      <w:r>
        <w:rPr>
          <w:rFonts w:hint="eastAsia" w:ascii="Times New Roman" w:hAnsi="Times New Roman" w:cs="Times New Roman"/>
          <w:b/>
          <w:bCs/>
          <w:lang w:val="en-US" w:eastAsia="zh-CN"/>
        </w:rPr>
        <w:t>2</w:t>
      </w:r>
      <w:r>
        <w:rPr>
          <w:rFonts w:ascii="Times New Roman" w:hAnsi="Times New Roman" w:cs="Times New Roman"/>
          <w:b/>
          <w:bCs/>
          <w:lang w:eastAsia="zh-CN"/>
        </w:rPr>
        <w:t>.</w:t>
      </w:r>
      <w:r>
        <w:rPr>
          <w:rFonts w:hint="eastAsia" w:ascii="Times New Roman" w:hAnsi="Times New Roman" w:cs="Times New Roman"/>
          <w:b/>
          <w:bCs/>
          <w:lang w:eastAsia="zh-CN"/>
        </w:rPr>
        <w:t>研发</w:t>
      </w:r>
      <w:r>
        <w:rPr>
          <w:rFonts w:hint="default" w:ascii="Times New Roman" w:hAnsi="Times New Roman" w:cs="Times New Roman"/>
          <w:b/>
          <w:bCs/>
          <w:lang w:eastAsia="zh-CN"/>
        </w:rPr>
        <w:t>一批找矿装备</w:t>
      </w:r>
      <w:r>
        <w:rPr>
          <w:rFonts w:hint="default" w:ascii="Times New Roman" w:hAnsi="Times New Roman" w:cs="Times New Roman"/>
          <w:b/>
          <w:bCs/>
          <w:spacing w:val="0"/>
          <w:lang w:eastAsia="zh-CN"/>
        </w:rPr>
        <w:t>。</w:t>
      </w:r>
      <w:r>
        <w:rPr>
          <w:rFonts w:ascii="Times New Roman" w:hAnsi="Times New Roman" w:cs="Times New Roman"/>
          <w:spacing w:val="0"/>
          <w:lang w:eastAsia="zh-CN"/>
        </w:rPr>
        <w:t>加快“卡脖子”技术装备攻关，</w:t>
      </w:r>
      <w:r>
        <w:rPr>
          <w:rFonts w:hint="eastAsia" w:ascii="Times New Roman" w:hAnsi="Times New Roman" w:cs="Times New Roman"/>
          <w:spacing w:val="0"/>
          <w:lang w:eastAsia="zh-CN"/>
        </w:rPr>
        <w:t>采取“揭榜挂帅”等方式，</w:t>
      </w:r>
      <w:r>
        <w:rPr>
          <w:rFonts w:ascii="Times New Roman" w:hAnsi="Times New Roman" w:cs="Times New Roman"/>
          <w:spacing w:val="0"/>
          <w:lang w:eastAsia="zh-CN"/>
        </w:rPr>
        <w:t>围绕矿产资源精细探测和绿色勘查需求，针对物探遥感、智能化集成化数字化钻探等关键仪器和核心部件，凝练“研发”装备，形成一批找矿装备研发清单。建立上下协同、行业联合的资金保障机制，加大研发投入，缩</w:t>
      </w:r>
      <w:r>
        <w:rPr>
          <w:rFonts w:hint="default" w:ascii="Times New Roman" w:hAnsi="Times New Roman" w:cs="Times New Roman"/>
          <w:spacing w:val="0"/>
          <w:lang w:eastAsia="zh-CN"/>
        </w:rPr>
        <w:t>短</w:t>
      </w:r>
      <w:r>
        <w:rPr>
          <w:rFonts w:ascii="Times New Roman" w:hAnsi="Times New Roman" w:cs="Times New Roman"/>
          <w:lang w:eastAsia="zh-CN"/>
        </w:rPr>
        <w:t>与国外找矿装备水平差距。</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3" w:firstLineChars="200"/>
        <w:jc w:val="both"/>
        <w:textAlignment w:val="auto"/>
        <w:rPr>
          <w:rFonts w:ascii="Times New Roman" w:hAnsi="Times New Roman" w:cs="Times New Roman"/>
          <w:lang w:eastAsia="zh-CN"/>
        </w:rPr>
      </w:pPr>
      <w:r>
        <w:rPr>
          <w:rFonts w:hint="eastAsia" w:ascii="Times New Roman" w:hAnsi="Times New Roman" w:cs="Times New Roman"/>
          <w:b/>
          <w:bCs/>
          <w:lang w:val="en-US" w:eastAsia="zh-CN"/>
        </w:rPr>
        <w:t>3</w:t>
      </w:r>
      <w:r>
        <w:rPr>
          <w:rFonts w:ascii="Times New Roman" w:hAnsi="Times New Roman" w:cs="Times New Roman"/>
          <w:b/>
          <w:bCs/>
          <w:lang w:eastAsia="zh-CN"/>
        </w:rPr>
        <w:t>.</w:t>
      </w:r>
      <w:r>
        <w:rPr>
          <w:rFonts w:hint="eastAsia" w:ascii="Times New Roman" w:hAnsi="Times New Roman" w:cs="Times New Roman"/>
          <w:b/>
          <w:bCs/>
          <w:lang w:eastAsia="zh-CN"/>
        </w:rPr>
        <w:t>推广</w:t>
      </w:r>
      <w:r>
        <w:rPr>
          <w:rFonts w:hint="default" w:ascii="Times New Roman" w:hAnsi="Times New Roman" w:cs="Times New Roman"/>
          <w:b/>
          <w:bCs/>
          <w:lang w:eastAsia="zh-CN"/>
        </w:rPr>
        <w:t>一批找矿装备。</w:t>
      </w:r>
      <w:r>
        <w:rPr>
          <w:rFonts w:ascii="Times New Roman" w:hAnsi="Times New Roman" w:cs="Times New Roman"/>
          <w:spacing w:val="0"/>
          <w:lang w:eastAsia="zh-CN"/>
        </w:rPr>
        <w:t>开展自主研发找矿装备推广示范和列装，提升国产找矿装备列装率，围绕先进、适用、绿色、高效等特点，凝练“推广”装备，形成一批找矿装备推广清单，引导勘查单位国产装备列装，激发地质找矿行业的科技创新内生动力，提高装备稳定性、可靠性和适用性，推动找矿装备产业结构优化和升级。</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3" w:firstLineChars="200"/>
        <w:jc w:val="both"/>
        <w:textAlignment w:val="auto"/>
        <w:rPr>
          <w:rFonts w:ascii="Times New Roman" w:hAnsi="Times New Roman" w:cs="Times New Roman"/>
          <w:lang w:eastAsia="zh-CN"/>
        </w:rPr>
      </w:pPr>
      <w:r>
        <w:rPr>
          <w:rFonts w:ascii="Times New Roman" w:hAnsi="Times New Roman" w:cs="Times New Roman"/>
          <w:b/>
          <w:bCs/>
          <w:lang w:eastAsia="zh-CN"/>
        </w:rPr>
        <w:t>4.</w:t>
      </w:r>
      <w:r>
        <w:rPr>
          <w:rFonts w:hint="default" w:ascii="Times New Roman" w:hAnsi="Times New Roman" w:cs="Times New Roman"/>
          <w:b/>
          <w:bCs/>
          <w:lang w:eastAsia="zh-CN"/>
        </w:rPr>
        <w:t>替换一批找矿装备。</w:t>
      </w:r>
      <w:r>
        <w:rPr>
          <w:rFonts w:ascii="Times New Roman" w:hAnsi="Times New Roman" w:cs="Times New Roman"/>
          <w:spacing w:val="0"/>
          <w:lang w:eastAsia="zh-CN"/>
        </w:rPr>
        <w:t>加快技术装备更新迭代，围绕技术指标落后、重污染，设备笨重搬迁困难、环境扰动大、自动化程度低、工人劳动强度高，安全隐患高等装备，凝练“替换”装备，形成一批找矿装备替换清单。按照实际情况，引导勘查单位逐步进行装备替换，加快找矿装备建设推进绿色勘查。</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0" w:firstLineChars="200"/>
        <w:jc w:val="both"/>
        <w:textAlignment w:val="auto"/>
        <w:outlineLvl w:val="2"/>
        <w:rPr>
          <w:rFonts w:ascii="Times New Roman" w:hAnsi="Times New Roman" w:eastAsia="楷体_GB2312" w:cs="Times New Roman"/>
          <w:b w:val="0"/>
          <w:bCs w:val="0"/>
          <w:lang w:eastAsia="zh-CN"/>
        </w:rPr>
      </w:pPr>
      <w:r>
        <w:rPr>
          <w:rFonts w:hint="default" w:ascii="Times New Roman" w:hAnsi="Times New Roman" w:eastAsia="楷体_GB2312" w:cs="Times New Roman"/>
          <w:b w:val="0"/>
          <w:bCs w:val="0"/>
          <w:lang w:eastAsia="zh-CN"/>
        </w:rPr>
        <w:t>（二）加强绿色勘查装备建设</w:t>
      </w:r>
      <w:r>
        <w:rPr>
          <w:rFonts w:hint="eastAsia" w:ascii="Times New Roman" w:hAnsi="Times New Roman" w:eastAsia="楷体_GB2312" w:cs="Times New Roman"/>
          <w:b w:val="0"/>
          <w:bCs w:val="0"/>
          <w:lang w:eastAsia="zh-CN"/>
        </w:rPr>
        <w:t>与应用</w:t>
      </w:r>
      <w:r>
        <w:rPr>
          <w:rFonts w:hint="default" w:ascii="Times New Roman" w:hAnsi="Times New Roman" w:eastAsia="楷体_GB2312" w:cs="Times New Roman"/>
          <w:b w:val="0"/>
          <w:bCs w:val="0"/>
          <w:lang w:eastAsia="zh-CN"/>
        </w:rPr>
        <w:t>。</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3" w:firstLineChars="200"/>
        <w:jc w:val="both"/>
        <w:textAlignment w:val="auto"/>
        <w:rPr>
          <w:rFonts w:ascii="Times New Roman" w:hAnsi="Times New Roman" w:cs="Times New Roman"/>
          <w:lang w:eastAsia="zh-CN"/>
        </w:rPr>
      </w:pPr>
      <w:r>
        <w:rPr>
          <w:rFonts w:hint="default" w:ascii="Times New Roman" w:hAnsi="Times New Roman" w:cs="Times New Roman"/>
          <w:b/>
          <w:bCs/>
          <w:lang w:val="en-US" w:eastAsia="zh-CN"/>
        </w:rPr>
        <w:t>1</w:t>
      </w:r>
      <w:r>
        <w:rPr>
          <w:rFonts w:ascii="Times New Roman" w:hAnsi="Times New Roman" w:cs="Times New Roman"/>
          <w:b/>
          <w:bCs/>
          <w:lang w:eastAsia="zh-CN"/>
        </w:rPr>
        <w:t>.</w:t>
      </w:r>
      <w:r>
        <w:rPr>
          <w:rFonts w:hint="default" w:ascii="Times New Roman" w:hAnsi="Times New Roman" w:cs="Times New Roman"/>
          <w:b/>
          <w:bCs/>
          <w:lang w:eastAsia="zh-CN"/>
        </w:rPr>
        <w:t>打造典型场景技术装备示范</w:t>
      </w:r>
      <w:r>
        <w:rPr>
          <w:rFonts w:hint="default" w:ascii="Times New Roman" w:hAnsi="Times New Roman" w:cs="Times New Roman"/>
          <w:b/>
          <w:bCs/>
          <w:spacing w:val="0"/>
          <w:lang w:eastAsia="zh-CN"/>
        </w:rPr>
        <w:t>。</w:t>
      </w:r>
      <w:r>
        <w:rPr>
          <w:rFonts w:ascii="Times New Roman" w:hAnsi="Times New Roman" w:cs="Times New Roman"/>
          <w:spacing w:val="0"/>
          <w:lang w:eastAsia="zh-CN"/>
        </w:rPr>
        <w:t>聚焦沙漠戈壁、草原湿地、森林覆盖区、潮间带滩涂等不同场景绿色勘查需求，针对高海拔深切割勘查技术要求，推广</w:t>
      </w:r>
      <w:r>
        <w:rPr>
          <w:rFonts w:hint="eastAsia" w:ascii="Times New Roman" w:hAnsi="Times New Roman" w:cs="Times New Roman"/>
          <w:spacing w:val="0"/>
          <w:lang w:eastAsia="zh-CN"/>
        </w:rPr>
        <w:t>地质</w:t>
      </w:r>
      <w:r>
        <w:rPr>
          <w:rFonts w:ascii="Times New Roman" w:hAnsi="Times New Roman" w:cs="Times New Roman"/>
          <w:spacing w:val="0"/>
          <w:lang w:eastAsia="zh-CN"/>
        </w:rPr>
        <w:t>、</w:t>
      </w:r>
      <w:r>
        <w:rPr>
          <w:rFonts w:hint="eastAsia" w:ascii="Times New Roman" w:hAnsi="Times New Roman" w:cs="Times New Roman"/>
          <w:spacing w:val="0"/>
          <w:lang w:eastAsia="zh-CN"/>
        </w:rPr>
        <w:t>地球物理</w:t>
      </w:r>
      <w:r>
        <w:rPr>
          <w:rFonts w:ascii="Times New Roman" w:hAnsi="Times New Roman" w:cs="Times New Roman"/>
          <w:spacing w:val="0"/>
          <w:lang w:eastAsia="zh-CN"/>
        </w:rPr>
        <w:t>、</w:t>
      </w:r>
      <w:r>
        <w:rPr>
          <w:rFonts w:hint="eastAsia" w:ascii="Times New Roman" w:hAnsi="Times New Roman" w:cs="Times New Roman"/>
          <w:spacing w:val="0"/>
          <w:lang w:eastAsia="zh-CN"/>
        </w:rPr>
        <w:t>地球化学</w:t>
      </w:r>
      <w:r>
        <w:rPr>
          <w:rFonts w:ascii="Times New Roman" w:hAnsi="Times New Roman" w:cs="Times New Roman"/>
          <w:spacing w:val="0"/>
          <w:lang w:eastAsia="zh-CN"/>
        </w:rPr>
        <w:t>、</w:t>
      </w:r>
      <w:r>
        <w:rPr>
          <w:rFonts w:hint="eastAsia" w:ascii="Times New Roman" w:hAnsi="Times New Roman" w:cs="Times New Roman"/>
          <w:spacing w:val="0"/>
          <w:lang w:eastAsia="zh-CN"/>
        </w:rPr>
        <w:t>遥感</w:t>
      </w:r>
      <w:r>
        <w:rPr>
          <w:rFonts w:ascii="Times New Roman" w:hAnsi="Times New Roman" w:cs="Times New Roman"/>
          <w:spacing w:val="0"/>
          <w:lang w:eastAsia="zh-CN"/>
        </w:rPr>
        <w:t>、</w:t>
      </w:r>
      <w:r>
        <w:rPr>
          <w:rFonts w:hint="eastAsia" w:ascii="Times New Roman" w:hAnsi="Times New Roman" w:cs="Times New Roman"/>
          <w:spacing w:val="0"/>
          <w:lang w:eastAsia="zh-CN"/>
        </w:rPr>
        <w:t>钻探</w:t>
      </w:r>
      <w:r>
        <w:rPr>
          <w:rFonts w:ascii="Times New Roman" w:hAnsi="Times New Roman" w:cs="Times New Roman"/>
          <w:spacing w:val="0"/>
          <w:lang w:eastAsia="zh-CN"/>
        </w:rPr>
        <w:t>、</w:t>
      </w:r>
      <w:r>
        <w:rPr>
          <w:rFonts w:hint="default" w:ascii="Times New Roman" w:hAnsi="Times New Roman" w:cs="Times New Roman"/>
          <w:color w:val="000000"/>
          <w:spacing w:val="0"/>
          <w:lang/>
        </w:rPr>
        <w:t>测试</w:t>
      </w:r>
      <w:r>
        <w:rPr>
          <w:rFonts w:hint="eastAsia" w:ascii="Times New Roman" w:hAnsi="Times New Roman" w:cs="Times New Roman"/>
          <w:spacing w:val="0"/>
          <w:lang w:eastAsia="zh-CN"/>
        </w:rPr>
        <w:t>分析</w:t>
      </w:r>
      <w:r>
        <w:rPr>
          <w:rFonts w:ascii="Times New Roman" w:hAnsi="Times New Roman" w:cs="Times New Roman"/>
          <w:spacing w:val="0"/>
          <w:lang w:eastAsia="zh-CN"/>
        </w:rPr>
        <w:t>、条件保障等成熟</w:t>
      </w:r>
      <w:r>
        <w:rPr>
          <w:rFonts w:ascii="Times New Roman" w:hAnsi="Times New Roman" w:cs="Times New Roman"/>
          <w:color w:val="000000"/>
          <w:spacing w:val="0"/>
          <w:highlight w:val="none"/>
          <w:lang/>
        </w:rPr>
        <w:t>自研</w:t>
      </w:r>
      <w:r>
        <w:rPr>
          <w:rFonts w:ascii="Times New Roman" w:hAnsi="Times New Roman" w:cs="Times New Roman"/>
          <w:spacing w:val="0"/>
          <w:lang w:eastAsia="zh-CN"/>
        </w:rPr>
        <w:t>技术装备，推动技术装备全链条升级，打造绿色钻探设备展示基地，实现国产勘查装备的深度应用，建设典型场景绿色勘查技术装备示范工程。</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3" w:firstLineChars="200"/>
        <w:jc w:val="both"/>
        <w:textAlignment w:val="auto"/>
        <w:rPr>
          <w:rFonts w:ascii="Times New Roman" w:hAnsi="Times New Roman" w:cs="Times New Roman"/>
          <w:lang w:eastAsia="zh-CN"/>
        </w:rPr>
      </w:pPr>
      <w:r>
        <w:rPr>
          <w:rFonts w:hint="default" w:ascii="Times New Roman" w:hAnsi="Times New Roman" w:cs="Times New Roman"/>
          <w:b/>
          <w:bCs/>
          <w:lang w:val="en-US" w:eastAsia="zh-CN"/>
        </w:rPr>
        <w:t>2</w:t>
      </w:r>
      <w:r>
        <w:rPr>
          <w:rFonts w:ascii="Times New Roman" w:hAnsi="Times New Roman" w:cs="Times New Roman"/>
          <w:b/>
          <w:bCs/>
          <w:lang w:eastAsia="zh-CN"/>
        </w:rPr>
        <w:t>.</w:t>
      </w:r>
      <w:r>
        <w:rPr>
          <w:rFonts w:hint="default" w:ascii="Times New Roman" w:hAnsi="Times New Roman" w:cs="Times New Roman"/>
          <w:b/>
          <w:bCs/>
          <w:lang w:eastAsia="zh-CN"/>
        </w:rPr>
        <w:t>建设技术装备创新中心。</w:t>
      </w:r>
      <w:r>
        <w:rPr>
          <w:rFonts w:ascii="Times New Roman" w:hAnsi="Times New Roman" w:cs="Times New Roman"/>
          <w:spacing w:val="0"/>
          <w:lang w:eastAsia="zh-CN"/>
        </w:rPr>
        <w:t>秉承开放、合作理念，围绕新一轮找矿突破战略行动中重点地质调查项目，将资金、技术和人才等相结合，建设项目技术装备创新中心。打造</w:t>
      </w:r>
      <w:r>
        <w:rPr>
          <w:rFonts w:ascii="Times New Roman" w:hAnsi="Times New Roman" w:cs="Times New Roman"/>
          <w:color w:val="000000"/>
          <w:spacing w:val="0"/>
          <w:highlight w:val="none"/>
          <w:lang/>
        </w:rPr>
        <w:t>从</w:t>
      </w:r>
      <w:r>
        <w:rPr>
          <w:rFonts w:ascii="Times New Roman" w:hAnsi="Times New Roman" w:cs="Times New Roman"/>
          <w:spacing w:val="0"/>
          <w:lang w:eastAsia="zh-CN"/>
        </w:rPr>
        <w:t>装备研发策划设计、项目设立、装备研制、</w:t>
      </w:r>
      <w:r>
        <w:rPr>
          <w:rFonts w:ascii="Times New Roman" w:hAnsi="Times New Roman" w:cs="Times New Roman"/>
          <w:lang w:eastAsia="zh-CN"/>
        </w:rPr>
        <w:t>应用示范与改进在内的技术装备产业全链条系列化创新平台。</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3" w:firstLineChars="200"/>
        <w:jc w:val="both"/>
        <w:textAlignment w:val="auto"/>
        <w:rPr>
          <w:rFonts w:ascii="Times New Roman" w:hAnsi="Times New Roman" w:eastAsia="黑体" w:cs="Times New Roman"/>
          <w:lang w:eastAsia="zh-CN"/>
        </w:rPr>
      </w:pPr>
      <w:r>
        <w:rPr>
          <w:rFonts w:hint="default" w:ascii="Times New Roman" w:hAnsi="Times New Roman" w:cs="Times New Roman"/>
          <w:b/>
          <w:bCs/>
          <w:lang w:val="en-US" w:eastAsia="zh-CN"/>
        </w:rPr>
        <w:t>3</w:t>
      </w:r>
      <w:r>
        <w:rPr>
          <w:rFonts w:ascii="Times New Roman" w:hAnsi="Times New Roman" w:cs="Times New Roman"/>
          <w:b/>
          <w:bCs/>
          <w:lang w:eastAsia="zh-CN"/>
        </w:rPr>
        <w:t>.</w:t>
      </w:r>
      <w:r>
        <w:rPr>
          <w:rFonts w:hint="default" w:ascii="Times New Roman" w:hAnsi="Times New Roman" w:cs="Times New Roman"/>
          <w:b/>
          <w:bCs/>
          <w:lang w:eastAsia="zh-CN"/>
        </w:rPr>
        <w:t>加快绿色装备应用。</w:t>
      </w:r>
      <w:r>
        <w:rPr>
          <w:rFonts w:ascii="Times New Roman" w:hAnsi="Times New Roman" w:cs="Times New Roman"/>
          <w:spacing w:val="0"/>
          <w:lang w:eastAsia="zh-CN"/>
        </w:rPr>
        <w:t>落实绿色勘查政策要求，引导和激励地勘单位、矿业企业等找矿主体加快提升绿色装备列装率。针对国内找矿急需绿色装备，引导科研院所等企事业单位开展关键技术装备研发，提升成果转化效率，加快绿色勘查装备应用。集中推广交通、营房、供电绿色技术装备。</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0" w:firstLineChars="200"/>
        <w:jc w:val="both"/>
        <w:textAlignment w:val="auto"/>
        <w:outlineLvl w:val="2"/>
        <w:rPr>
          <w:rFonts w:ascii="Times New Roman" w:hAnsi="Times New Roman" w:eastAsia="楷体_GB2312" w:cs="Times New Roman"/>
          <w:b w:val="0"/>
          <w:bCs w:val="0"/>
          <w:lang w:eastAsia="zh-CN"/>
        </w:rPr>
      </w:pPr>
      <w:r>
        <w:rPr>
          <w:rFonts w:hint="default" w:ascii="Times New Roman" w:hAnsi="Times New Roman" w:eastAsia="楷体_GB2312" w:cs="Times New Roman"/>
          <w:b w:val="0"/>
          <w:bCs w:val="0"/>
          <w:w w:val="100"/>
          <w:lang w:eastAsia="zh-CN"/>
        </w:rPr>
        <w:t>（三）</w:t>
      </w:r>
      <w:bookmarkStart w:id="0" w:name="_GoBack"/>
      <w:r>
        <w:rPr>
          <w:rFonts w:hint="default" w:ascii="Times New Roman" w:hAnsi="Times New Roman" w:eastAsia="楷体_GB2312" w:cs="Times New Roman"/>
          <w:b w:val="0"/>
          <w:bCs w:val="0"/>
          <w:w w:val="100"/>
          <w:lang w:eastAsia="zh-CN"/>
        </w:rPr>
        <w:t>推进勘查装备产业化发展。</w:t>
      </w:r>
    </w:p>
    <w:bookmarkEnd w:id="0"/>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3" w:firstLineChars="200"/>
        <w:jc w:val="both"/>
        <w:textAlignment w:val="auto"/>
        <w:rPr>
          <w:rFonts w:ascii="Times New Roman" w:hAnsi="Times New Roman" w:eastAsia="黑体" w:cs="Times New Roman"/>
          <w:lang w:eastAsia="zh-CN"/>
        </w:rPr>
      </w:pPr>
      <w:r>
        <w:rPr>
          <w:rFonts w:hint="default" w:ascii="Times New Roman" w:hAnsi="Times New Roman" w:cs="Times New Roman"/>
          <w:b/>
          <w:bCs/>
          <w:w w:val="100"/>
          <w:lang w:val="en-US" w:eastAsia="zh-CN"/>
        </w:rPr>
        <w:t>1</w:t>
      </w:r>
      <w:r>
        <w:rPr>
          <w:rFonts w:ascii="Times New Roman" w:hAnsi="Times New Roman" w:cs="Times New Roman"/>
          <w:b/>
          <w:bCs/>
          <w:w w:val="100"/>
          <w:lang w:eastAsia="zh-CN"/>
        </w:rPr>
        <w:t>.</w:t>
      </w:r>
      <w:r>
        <w:rPr>
          <w:rFonts w:hint="default" w:ascii="Times New Roman" w:hAnsi="Times New Roman" w:cs="Times New Roman"/>
          <w:b/>
          <w:bCs/>
          <w:w w:val="100"/>
          <w:lang w:eastAsia="zh-CN"/>
        </w:rPr>
        <w:t>推动产学研用协同创新</w:t>
      </w:r>
      <w:r>
        <w:rPr>
          <w:rFonts w:hint="default" w:ascii="Times New Roman" w:hAnsi="Times New Roman" w:cs="Times New Roman"/>
          <w:b/>
          <w:bCs/>
          <w:spacing w:val="0"/>
          <w:lang w:eastAsia="zh-CN"/>
        </w:rPr>
        <w:t>。</w:t>
      </w:r>
      <w:r>
        <w:rPr>
          <w:rFonts w:ascii="Times New Roman" w:hAnsi="Times New Roman" w:cs="Times New Roman"/>
          <w:spacing w:val="0"/>
          <w:lang w:eastAsia="zh-CN"/>
        </w:rPr>
        <w:t>针对新一轮找矿突破技术装备突出问题和行业特点，充分发挥创新链条各主体优势和作用，强化战略需求引导和企业创新主体地位，扶持</w:t>
      </w:r>
      <w:r>
        <w:rPr>
          <w:rFonts w:hint="eastAsia" w:ascii="Times New Roman" w:hAnsi="Times New Roman" w:cs="Times New Roman"/>
          <w:spacing w:val="0"/>
          <w:lang w:eastAsia="zh-CN"/>
        </w:rPr>
        <w:t>专精特新</w:t>
      </w:r>
      <w:r>
        <w:rPr>
          <w:rFonts w:ascii="Times New Roman" w:hAnsi="Times New Roman" w:cs="Times New Roman"/>
          <w:spacing w:val="0"/>
          <w:lang w:eastAsia="zh-CN"/>
        </w:rPr>
        <w:t>企业，壮大勘查装备行业力量。中央企业联合国内地质勘查相关的优势科研院所、高校和民营企业</w:t>
      </w:r>
      <w:r>
        <w:rPr>
          <w:rFonts w:hint="default" w:ascii="Times New Roman" w:hAnsi="Times New Roman" w:cs="Times New Roman"/>
          <w:spacing w:val="0"/>
          <w:lang w:eastAsia="zh-CN"/>
        </w:rPr>
        <w:t>等建立创新联合体</w:t>
      </w:r>
      <w:r>
        <w:rPr>
          <w:rFonts w:ascii="Times New Roman" w:hAnsi="Times New Roman" w:cs="Times New Roman"/>
          <w:spacing w:val="0"/>
          <w:lang w:eastAsia="zh-CN"/>
        </w:rPr>
        <w:t>，推动产学研用协同，大中小企业融通，打破行业藩篱，联合开放创新，建设勘查装备新型工业化产业体系，发展地质勘查新</w:t>
      </w:r>
      <w:r>
        <w:rPr>
          <w:rFonts w:ascii="Times New Roman" w:hAnsi="Times New Roman" w:cs="Times New Roman"/>
          <w:lang w:eastAsia="zh-CN"/>
        </w:rPr>
        <w:t>质生产力，实现找矿装备行业高质量发展。</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3" w:firstLineChars="200"/>
        <w:jc w:val="both"/>
        <w:textAlignment w:val="auto"/>
        <w:rPr>
          <w:rFonts w:ascii="Times New Roman" w:hAnsi="Times New Roman" w:cs="Times New Roman"/>
          <w:lang w:eastAsia="zh-CN"/>
        </w:rPr>
      </w:pPr>
      <w:r>
        <w:rPr>
          <w:rFonts w:hint="default" w:ascii="Times New Roman" w:hAnsi="Times New Roman" w:cs="Times New Roman"/>
          <w:b/>
          <w:bCs/>
          <w:lang w:val="en-US" w:eastAsia="zh-CN"/>
        </w:rPr>
        <w:t>2</w:t>
      </w:r>
      <w:r>
        <w:rPr>
          <w:rFonts w:ascii="Times New Roman" w:hAnsi="Times New Roman" w:cs="Times New Roman"/>
          <w:b/>
          <w:bCs/>
          <w:lang w:eastAsia="zh-CN"/>
        </w:rPr>
        <w:t>.</w:t>
      </w:r>
      <w:r>
        <w:rPr>
          <w:rFonts w:hint="default" w:ascii="Times New Roman" w:hAnsi="Times New Roman" w:cs="Times New Roman"/>
          <w:b/>
          <w:bCs/>
          <w:lang w:eastAsia="zh-CN"/>
        </w:rPr>
        <w:t>加强产业基础平台建设</w:t>
      </w:r>
      <w:r>
        <w:rPr>
          <w:rFonts w:hint="default" w:ascii="Times New Roman" w:hAnsi="Times New Roman" w:cs="Times New Roman"/>
          <w:b/>
          <w:bCs/>
          <w:spacing w:val="0"/>
          <w:lang w:eastAsia="zh-CN"/>
        </w:rPr>
        <w:t>。</w:t>
      </w:r>
      <w:r>
        <w:rPr>
          <w:rFonts w:ascii="Times New Roman" w:hAnsi="Times New Roman" w:cs="Times New Roman"/>
          <w:spacing w:val="0"/>
          <w:lang w:eastAsia="zh-CN"/>
        </w:rPr>
        <w:t>建立地质找矿物探仪器检测基地，</w:t>
      </w:r>
      <w:r>
        <w:rPr>
          <w:rFonts w:hint="default" w:ascii="Times New Roman" w:hAnsi="Times New Roman" w:cs="Times New Roman"/>
          <w:spacing w:val="0"/>
          <w:lang w:eastAsia="zh-CN"/>
        </w:rPr>
        <w:t>支持龙头企业提供应用场景和试验环境，搭建自主产品中试平台，打造现代化中试能力，</w:t>
      </w:r>
      <w:r>
        <w:rPr>
          <w:rFonts w:ascii="Times New Roman" w:hAnsi="Times New Roman" w:cs="Times New Roman"/>
          <w:spacing w:val="0"/>
          <w:lang w:eastAsia="zh-CN"/>
        </w:rPr>
        <w:t>建设高标准的分布式、网络化公共平台，为制造企业和研究单位提供试验、测试、标定、比对、检验等公共服务，大幅减少研发和工程化成本，加速科技成果转化，促进产业</w:t>
      </w:r>
      <w:r>
        <w:rPr>
          <w:rFonts w:ascii="Times New Roman" w:hAnsi="Times New Roman" w:cs="Times New Roman"/>
          <w:lang w:eastAsia="zh-CN"/>
        </w:rPr>
        <w:t>链创新链深度融合。</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3" w:firstLineChars="200"/>
        <w:jc w:val="both"/>
        <w:textAlignment w:val="auto"/>
        <w:rPr>
          <w:rFonts w:ascii="Times New Roman" w:hAnsi="Times New Roman" w:eastAsia="黑体" w:cs="Times New Roman"/>
          <w:lang w:eastAsia="zh-CN"/>
        </w:rPr>
      </w:pPr>
      <w:r>
        <w:rPr>
          <w:rFonts w:hint="default" w:ascii="Times New Roman" w:hAnsi="Times New Roman" w:cs="Times New Roman"/>
          <w:b/>
          <w:bCs/>
          <w:lang w:val="en-US" w:eastAsia="zh-CN"/>
        </w:rPr>
        <w:t>3</w:t>
      </w:r>
      <w:r>
        <w:rPr>
          <w:rFonts w:ascii="Times New Roman" w:hAnsi="Times New Roman" w:cs="Times New Roman"/>
          <w:b/>
          <w:bCs/>
          <w:lang w:eastAsia="zh-CN"/>
        </w:rPr>
        <w:t>.</w:t>
      </w:r>
      <w:r>
        <w:rPr>
          <w:rFonts w:hint="default" w:ascii="Times New Roman" w:hAnsi="Times New Roman" w:cs="Times New Roman"/>
          <w:b/>
          <w:bCs/>
          <w:lang w:eastAsia="zh-CN"/>
        </w:rPr>
        <w:t>推动首台（套）政策落实</w:t>
      </w:r>
      <w:r>
        <w:rPr>
          <w:rFonts w:hint="default" w:ascii="Times New Roman" w:hAnsi="Times New Roman" w:cs="Times New Roman"/>
          <w:b/>
          <w:bCs/>
          <w:spacing w:val="0"/>
          <w:lang w:eastAsia="zh-CN"/>
        </w:rPr>
        <w:t>。</w:t>
      </w:r>
      <w:r>
        <w:rPr>
          <w:rFonts w:ascii="Times New Roman" w:hAnsi="Times New Roman" w:cs="Times New Roman"/>
          <w:spacing w:val="0"/>
          <w:lang w:eastAsia="zh-CN"/>
        </w:rPr>
        <w:t>推动先进、绿色、高效、适用的自主研发找矿</w:t>
      </w:r>
      <w:r>
        <w:rPr>
          <w:rFonts w:hint="default" w:ascii="Times New Roman" w:hAnsi="Times New Roman" w:cs="Times New Roman"/>
          <w:spacing w:val="0"/>
          <w:lang w:eastAsia="zh-CN"/>
        </w:rPr>
        <w:t>装备</w:t>
      </w:r>
      <w:r>
        <w:rPr>
          <w:rFonts w:ascii="Times New Roman" w:hAnsi="Times New Roman" w:cs="Times New Roman"/>
          <w:spacing w:val="0"/>
          <w:lang w:eastAsia="zh-CN"/>
        </w:rPr>
        <w:t>纳入国家</w:t>
      </w:r>
      <w:r>
        <w:rPr>
          <w:rFonts w:hint="default" w:ascii="Times New Roman" w:hAnsi="Times New Roman" w:cs="Times New Roman"/>
          <w:spacing w:val="0"/>
          <w:lang w:eastAsia="zh-CN"/>
        </w:rPr>
        <w:t>重大技术装备推广应用导向目录</w:t>
      </w:r>
      <w:r>
        <w:rPr>
          <w:rFonts w:ascii="Times New Roman" w:hAnsi="Times New Roman" w:cs="Times New Roman"/>
          <w:spacing w:val="0"/>
          <w:lang w:eastAsia="zh-CN"/>
        </w:rPr>
        <w:t>，</w:t>
      </w:r>
      <w:r>
        <w:rPr>
          <w:rFonts w:hint="default" w:ascii="Times New Roman" w:hAnsi="Times New Roman" w:cs="Times New Roman"/>
          <w:lang w:eastAsia="zh-CN"/>
        </w:rPr>
        <w:t>落实购置首台（套）产品税收抵免、固定资产加速折旧等税收优惠政策以及首台（套）保险补偿政策。研究将找矿装备纳入财政部政府采购支持首台（套）试点工作，制定政府采购需求标准、本国产品标准，强化政府采购需求管理，推动中央一级预算单位加大首台（套）产品采购力度</w:t>
      </w:r>
      <w:r>
        <w:rPr>
          <w:rFonts w:ascii="Times New Roman" w:hAnsi="Times New Roman" w:cs="Times New Roman"/>
          <w:spacing w:val="0"/>
          <w:lang w:eastAsia="zh-CN"/>
        </w:rPr>
        <w:t>。首台（套）产品作为示范应用的依据，择优在地质调查项</w:t>
      </w:r>
      <w:r>
        <w:rPr>
          <w:rFonts w:ascii="Times New Roman" w:hAnsi="Times New Roman" w:cs="Times New Roman"/>
          <w:lang w:eastAsia="zh-CN"/>
        </w:rPr>
        <w:t>目中列装。</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0" w:firstLineChars="200"/>
        <w:jc w:val="both"/>
        <w:textAlignment w:val="auto"/>
        <w:outlineLvl w:val="1"/>
        <w:rPr>
          <w:rFonts w:ascii="黑体" w:eastAsia="黑体"/>
          <w:lang w:eastAsia="zh-CN"/>
        </w:rPr>
      </w:pPr>
      <w:r>
        <w:rPr>
          <w:rFonts w:hint="eastAsia" w:ascii="黑体" w:eastAsia="黑体"/>
          <w:lang w:eastAsia="zh-CN"/>
        </w:rPr>
        <w:t>四、保障措施</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0" w:firstLineChars="200"/>
        <w:jc w:val="both"/>
        <w:textAlignment w:val="auto"/>
        <w:rPr>
          <w:rFonts w:hint="eastAsia" w:ascii="楷体_GB2312" w:hAnsi="楷体_GB2312" w:eastAsia="楷体_GB2312" w:cs="楷体_GB2312"/>
          <w:b w:val="0"/>
          <w:bCs w:val="0"/>
          <w:w w:val="100"/>
          <w:lang w:eastAsia="zh-CN"/>
        </w:rPr>
      </w:pPr>
      <w:r>
        <w:rPr>
          <w:rFonts w:hint="eastAsia" w:ascii="楷体_GB2312" w:hAnsi="楷体_GB2312" w:eastAsia="楷体_GB2312" w:cs="楷体_GB2312"/>
          <w:b w:val="0"/>
          <w:bCs w:val="0"/>
          <w:w w:val="100"/>
          <w:lang w:eastAsia="zh-CN"/>
        </w:rPr>
        <w:t>（一）强化政策引导。</w:t>
      </w:r>
    </w:p>
    <w:p>
      <w:pPr>
        <w:pStyle w:val="4"/>
        <w:overflowPunct w:val="0"/>
        <w:adjustRightInd w:val="0"/>
        <w:snapToGrid w:val="0"/>
        <w:spacing w:line="580" w:lineRule="exact"/>
        <w:ind w:firstLine="640" w:firstLineChars="200"/>
        <w:jc w:val="both"/>
        <w:rPr>
          <w:rFonts w:hint="eastAsia" w:ascii="仿宋_GB2312" w:hAnsi="楷体_GB2312" w:eastAsia="仿宋_GB2312" w:cs="楷体_GB2312"/>
          <w:bCs/>
          <w:color w:val="000000"/>
          <w:sz w:val="32"/>
          <w:szCs w:val="32"/>
          <w:lang w:eastAsia="zh-CN"/>
        </w:rPr>
      </w:pPr>
      <w:r>
        <w:rPr>
          <w:rFonts w:hint="eastAsia" w:ascii="仿宋_GB2312" w:hAnsi="楷体_GB2312" w:eastAsia="仿宋_GB2312" w:cs="楷体_GB2312"/>
          <w:bCs/>
          <w:color w:val="000000"/>
          <w:sz w:val="32"/>
          <w:szCs w:val="32"/>
          <w:lang w:eastAsia="zh-CN"/>
        </w:rPr>
        <w:t>落实国务院《推动大规模设备更新和消费品以旧换新行动方案》要求，加快促进找矿装备智能化、绿色化和国产化，及时更新淘汰老旧装备，提升安全可靠水平。地方各级自然资源主管部门与地勘单位要及时对接同级发展改革部门</w:t>
      </w:r>
      <w:r>
        <w:rPr>
          <w:rFonts w:hint="eastAsia" w:hAnsi="楷体_GB2312" w:cs="楷体_GB2312"/>
          <w:bCs/>
          <w:color w:val="000000"/>
          <w:sz w:val="32"/>
          <w:szCs w:val="32"/>
          <w:lang w:eastAsia="zh-CN"/>
        </w:rPr>
        <w:t>、工业和信息化主管部门</w:t>
      </w:r>
      <w:r>
        <w:rPr>
          <w:rFonts w:hint="eastAsia" w:ascii="仿宋_GB2312" w:hAnsi="楷体_GB2312" w:eastAsia="仿宋_GB2312" w:cs="楷体_GB2312"/>
          <w:bCs/>
          <w:color w:val="000000"/>
          <w:sz w:val="32"/>
          <w:szCs w:val="32"/>
          <w:lang w:eastAsia="zh-CN"/>
        </w:rPr>
        <w:t>，</w:t>
      </w:r>
      <w:r>
        <w:rPr>
          <w:rFonts w:hint="eastAsia" w:hAnsi="楷体_GB2312" w:cs="楷体_GB2312"/>
          <w:bCs/>
          <w:color w:val="000000"/>
          <w:sz w:val="32"/>
          <w:szCs w:val="32"/>
          <w:lang w:eastAsia="zh-CN"/>
        </w:rPr>
        <w:t>按照工业和信息化部等七部委联合印发的《推动工业领域设备更新实施方案》（工信部联</w:t>
      </w:r>
      <w:r>
        <w:rPr>
          <w:rFonts w:hint="default" w:hAnsi="楷体_GB2312" w:cs="楷体_GB2312"/>
          <w:bCs/>
          <w:color w:val="000000"/>
          <w:sz w:val="32"/>
          <w:szCs w:val="32"/>
          <w:lang/>
        </w:rPr>
        <w:t>规</w:t>
      </w:r>
      <w:r>
        <w:rPr>
          <w:rFonts w:hint="eastAsia" w:hAnsi="楷体_GB2312" w:cs="楷体_GB2312"/>
          <w:bCs/>
          <w:color w:val="000000"/>
          <w:sz w:val="32"/>
          <w:szCs w:val="32"/>
          <w:lang w:eastAsia="zh-CN"/>
        </w:rPr>
        <w:t>〔2024〕53号）有关要求，</w:t>
      </w:r>
      <w:r>
        <w:rPr>
          <w:rFonts w:hint="eastAsia" w:ascii="仿宋_GB2312" w:hAnsi="楷体_GB2312" w:eastAsia="仿宋_GB2312" w:cs="楷体_GB2312"/>
          <w:bCs/>
          <w:color w:val="000000"/>
          <w:sz w:val="32"/>
          <w:szCs w:val="32"/>
          <w:lang w:eastAsia="zh-CN"/>
        </w:rPr>
        <w:t>积极争取本地</w:t>
      </w:r>
      <w:r>
        <w:rPr>
          <w:rFonts w:hint="default" w:hAnsi="楷体_GB2312" w:cs="楷体_GB2312"/>
          <w:bCs/>
          <w:color w:val="000000"/>
          <w:sz w:val="32"/>
          <w:szCs w:val="32"/>
          <w:lang w:val="en" w:eastAsia="zh-CN"/>
        </w:rPr>
        <w:t>在</w:t>
      </w:r>
      <w:r>
        <w:rPr>
          <w:rFonts w:hint="eastAsia" w:ascii="仿宋_GB2312" w:hAnsi="楷体_GB2312" w:eastAsia="仿宋_GB2312" w:cs="楷体_GB2312"/>
          <w:bCs/>
          <w:color w:val="000000"/>
          <w:sz w:val="32"/>
          <w:szCs w:val="32"/>
          <w:lang w:eastAsia="zh-CN"/>
        </w:rPr>
        <w:t>出台设备更新的细化</w:t>
      </w:r>
      <w:r>
        <w:rPr>
          <w:rFonts w:hint="eastAsia" w:hAnsi="楷体_GB2312" w:cs="楷体_GB2312"/>
          <w:bCs/>
          <w:color w:val="000000"/>
          <w:sz w:val="32"/>
          <w:szCs w:val="32"/>
          <w:lang w:eastAsia="zh-CN"/>
        </w:rPr>
        <w:t>实施方案</w:t>
      </w:r>
      <w:r>
        <w:rPr>
          <w:rFonts w:hint="eastAsia" w:ascii="仿宋_GB2312" w:hAnsi="仿宋_GB2312" w:eastAsia="仿宋_GB2312" w:cs="仿宋_GB2312"/>
          <w:color w:val="000000"/>
          <w:sz w:val="32"/>
          <w:szCs w:val="32"/>
          <w:lang w:val="en-US" w:eastAsia="zh-CN"/>
        </w:rPr>
        <w:t>和建立重点项目库</w:t>
      </w:r>
      <w:r>
        <w:rPr>
          <w:rFonts w:hint="eastAsia" w:ascii="仿宋_GB2312" w:hAnsi="楷体_GB2312" w:eastAsia="仿宋_GB2312" w:cs="楷体_GB2312"/>
          <w:bCs/>
          <w:color w:val="000000"/>
          <w:sz w:val="32"/>
          <w:szCs w:val="32"/>
          <w:lang w:eastAsia="zh-CN"/>
        </w:rPr>
        <w:t>时，将找矿装备更新纳入其中，抓住有利时机，推进找矿装备更新换代，切实提升装备保障现代化水平，落实高质量发展要求。</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0" w:firstLineChars="200"/>
        <w:jc w:val="both"/>
        <w:textAlignment w:val="auto"/>
        <w:rPr>
          <w:rFonts w:ascii="楷体_GB2312" w:hAnsi="楷体_GB2312" w:eastAsia="楷体_GB2312" w:cs="楷体_GB2312"/>
          <w:b w:val="0"/>
          <w:bCs w:val="0"/>
          <w:spacing w:val="0"/>
          <w:lang w:eastAsia="zh-CN"/>
        </w:rPr>
      </w:pPr>
      <w:r>
        <w:rPr>
          <w:rFonts w:hint="eastAsia" w:ascii="楷体_GB2312" w:hAnsi="楷体_GB2312" w:eastAsia="楷体_GB2312" w:cs="楷体_GB2312"/>
          <w:b w:val="0"/>
          <w:bCs w:val="0"/>
          <w:w w:val="100"/>
          <w:lang w:eastAsia="zh-CN"/>
        </w:rPr>
        <w:t>（二）强化资金保障</w:t>
      </w:r>
      <w:r>
        <w:rPr>
          <w:rFonts w:hint="eastAsia" w:ascii="楷体_GB2312" w:hAnsi="楷体_GB2312" w:eastAsia="楷体_GB2312" w:cs="楷体_GB2312"/>
          <w:b w:val="0"/>
          <w:bCs w:val="0"/>
          <w:spacing w:val="0"/>
          <w:lang w:eastAsia="zh-CN"/>
        </w:rPr>
        <w:t>。</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0" w:firstLineChars="200"/>
        <w:jc w:val="both"/>
        <w:textAlignment w:val="auto"/>
        <w:rPr>
          <w:rFonts w:hAnsi="楷体_GB2312" w:cs="楷体_GB2312"/>
          <w:bCs/>
          <w:spacing w:val="0"/>
          <w:lang w:eastAsia="zh-CN"/>
        </w:rPr>
      </w:pPr>
      <w:r>
        <w:rPr>
          <w:rFonts w:hint="eastAsia" w:hAnsi="楷体_GB2312" w:cs="楷体_GB2312"/>
          <w:bCs/>
          <w:spacing w:val="0"/>
          <w:lang w:eastAsia="zh-CN"/>
        </w:rPr>
        <w:t>中央财政调查项目按照找矿资金总额的一定比例落实资金，用于专业技术装备和条件保障装备建设。</w:t>
      </w:r>
      <w:r>
        <w:rPr>
          <w:rFonts w:hint="eastAsia"/>
          <w:spacing w:val="0"/>
          <w:lang w:eastAsia="zh-CN"/>
        </w:rPr>
        <w:t>在组织</w:t>
      </w:r>
      <w:r>
        <w:rPr>
          <w:lang w:eastAsia="zh-CN"/>
        </w:rPr>
        <w:t>深地</w:t>
      </w:r>
      <w:r>
        <w:rPr>
          <w:rFonts w:hint="eastAsia"/>
          <w:lang w:eastAsia="zh-CN"/>
        </w:rPr>
        <w:t>重大项目和有关重点研发计划时</w:t>
      </w:r>
      <w:r>
        <w:rPr>
          <w:rFonts w:hint="eastAsia"/>
          <w:spacing w:val="0"/>
          <w:lang w:eastAsia="zh-CN"/>
        </w:rPr>
        <w:t>，加强找矿勘查</w:t>
      </w:r>
      <w:r>
        <w:rPr>
          <w:lang w:eastAsia="zh-CN"/>
        </w:rPr>
        <w:t>装备研发，引导企业</w:t>
      </w:r>
      <w:r>
        <w:rPr>
          <w:spacing w:val="0"/>
          <w:lang w:eastAsia="zh-CN"/>
        </w:rPr>
        <w:t>将自有资金投入装备研发</w:t>
      </w:r>
      <w:r>
        <w:rPr>
          <w:lang w:eastAsia="zh-CN"/>
        </w:rPr>
        <w:t>。</w:t>
      </w:r>
      <w:r>
        <w:rPr>
          <w:rFonts w:hint="eastAsia" w:hAnsi="楷体_GB2312" w:cs="楷体_GB2312"/>
          <w:bCs/>
          <w:spacing w:val="0"/>
          <w:lang w:eastAsia="zh-CN"/>
        </w:rPr>
        <w:t>地方各级自然资源主管部门要将装备建设作为新一轮找矿突破战略行动的重要内容</w:t>
      </w:r>
      <w:r>
        <w:rPr>
          <w:rFonts w:hint="eastAsia"/>
          <w:lang w:eastAsia="zh-CN"/>
        </w:rPr>
        <w:t>。</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0" w:firstLineChars="200"/>
        <w:jc w:val="both"/>
        <w:textAlignment w:val="auto"/>
        <w:rPr>
          <w:rFonts w:hint="eastAsia" w:ascii="楷体_GB2312" w:hAnsi="楷体_GB2312" w:eastAsia="楷体_GB2312" w:cs="楷体_GB2312"/>
          <w:b w:val="0"/>
          <w:bCs w:val="0"/>
          <w:w w:val="100"/>
          <w:lang w:eastAsia="zh-CN"/>
        </w:rPr>
      </w:pPr>
      <w:r>
        <w:rPr>
          <w:rFonts w:hint="eastAsia" w:ascii="楷体_GB2312" w:hAnsi="楷体_GB2312" w:eastAsia="楷体_GB2312" w:cs="楷体_GB2312"/>
          <w:b w:val="0"/>
          <w:bCs w:val="0"/>
          <w:w w:val="100"/>
          <w:lang w:eastAsia="zh-CN"/>
        </w:rPr>
        <w:t>（三）加强统筹协调。</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0" w:firstLineChars="200"/>
        <w:jc w:val="both"/>
        <w:textAlignment w:val="auto"/>
        <w:rPr>
          <w:rFonts w:ascii="黑体" w:eastAsia="黑体"/>
          <w:lang w:eastAsia="zh-CN"/>
        </w:rPr>
      </w:pPr>
      <w:r>
        <w:rPr>
          <w:spacing w:val="0"/>
          <w:lang w:eastAsia="zh-CN"/>
        </w:rPr>
        <w:t>加强找矿行动中相互协调，统筹推进技术装备攻关、标准化体系建设、装备保障资金机制建设。</w:t>
      </w:r>
      <w:r>
        <w:rPr>
          <w:rFonts w:hint="eastAsia"/>
          <w:spacing w:val="0"/>
          <w:lang w:eastAsia="zh-CN"/>
        </w:rPr>
        <w:t>中央和地方之间加强协同联动，通过</w:t>
      </w:r>
      <w:r>
        <w:rPr>
          <w:spacing w:val="0"/>
          <w:lang w:eastAsia="zh-CN"/>
        </w:rPr>
        <w:t>新一轮找矿突破战略行动调度指挥信息系统平台</w:t>
      </w:r>
      <w:r>
        <w:rPr>
          <w:rFonts w:hint="eastAsia"/>
          <w:spacing w:val="0"/>
          <w:lang w:eastAsia="zh-CN"/>
        </w:rPr>
        <w:t>实现数据整合、信息互通。部门之间加强协调配合</w:t>
      </w:r>
      <w:r>
        <w:rPr>
          <w:spacing w:val="0"/>
          <w:lang w:eastAsia="zh-CN"/>
        </w:rPr>
        <w:t>，</w:t>
      </w:r>
      <w:r>
        <w:rPr>
          <w:rFonts w:hint="eastAsia"/>
          <w:spacing w:val="0"/>
          <w:lang w:eastAsia="zh-CN"/>
        </w:rPr>
        <w:t>争取产业基础再造与</w:t>
      </w:r>
      <w:r>
        <w:rPr>
          <w:spacing w:val="0"/>
          <w:lang w:eastAsia="zh-CN"/>
        </w:rPr>
        <w:t>高质量发展专项</w:t>
      </w:r>
      <w:r>
        <w:rPr>
          <w:rFonts w:hint="eastAsia"/>
          <w:spacing w:val="0"/>
          <w:lang w:eastAsia="zh-CN"/>
        </w:rPr>
        <w:t>等支持。省级自然资源主管部门要积极引导一线地勘单位</w:t>
      </w:r>
      <w:r>
        <w:rPr>
          <w:spacing w:val="0"/>
          <w:lang w:eastAsia="zh-CN"/>
        </w:rPr>
        <w:t>与科研院所</w:t>
      </w:r>
      <w:r>
        <w:rPr>
          <w:rFonts w:hint="eastAsia"/>
          <w:spacing w:val="0"/>
          <w:lang w:eastAsia="zh-CN"/>
        </w:rPr>
        <w:t>、高校加强</w:t>
      </w:r>
      <w:r>
        <w:rPr>
          <w:spacing w:val="0"/>
          <w:lang w:eastAsia="zh-CN"/>
        </w:rPr>
        <w:t>对接协调</w:t>
      </w:r>
      <w:r>
        <w:rPr>
          <w:rFonts w:hint="eastAsia"/>
          <w:spacing w:val="0"/>
          <w:lang w:eastAsia="zh-CN"/>
        </w:rPr>
        <w:t>，</w:t>
      </w:r>
      <w:r>
        <w:rPr>
          <w:lang w:eastAsia="zh-CN"/>
        </w:rPr>
        <w:t>共同推进关键技术</w:t>
      </w:r>
      <w:r>
        <w:rPr>
          <w:rFonts w:hint="eastAsia"/>
          <w:lang w:eastAsia="zh-CN"/>
        </w:rPr>
        <w:t>装备</w:t>
      </w:r>
      <w:r>
        <w:rPr>
          <w:lang w:eastAsia="zh-CN"/>
        </w:rPr>
        <w:t>攻关</w:t>
      </w:r>
      <w:r>
        <w:rPr>
          <w:rFonts w:hint="eastAsia"/>
          <w:lang w:eastAsia="zh-CN"/>
        </w:rPr>
        <w:t>。</w:t>
      </w:r>
      <w:r>
        <w:rPr>
          <w:spacing w:val="0"/>
          <w:lang w:eastAsia="zh-CN"/>
        </w:rPr>
        <w:t>重大技术装备需求突破问题报国家层面协调</w:t>
      </w:r>
      <w:r>
        <w:rPr>
          <w:lang w:eastAsia="zh-CN"/>
        </w:rPr>
        <w:t>研究。</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0" w:firstLineChars="200"/>
        <w:jc w:val="both"/>
        <w:textAlignment w:val="auto"/>
        <w:rPr>
          <w:rFonts w:hint="eastAsia" w:ascii="楷体_GB2312" w:hAnsi="楷体_GB2312" w:eastAsia="楷体_GB2312" w:cs="楷体_GB2312"/>
          <w:b w:val="0"/>
          <w:bCs w:val="0"/>
          <w:w w:val="100"/>
          <w:lang w:eastAsia="zh-CN"/>
        </w:rPr>
      </w:pPr>
      <w:r>
        <w:rPr>
          <w:rFonts w:hint="eastAsia" w:ascii="楷体_GB2312" w:hAnsi="楷体_GB2312" w:eastAsia="楷体_GB2312" w:cs="楷体_GB2312"/>
          <w:b w:val="0"/>
          <w:bCs w:val="0"/>
          <w:w w:val="100"/>
          <w:lang w:eastAsia="zh-CN"/>
        </w:rPr>
        <w:t>（四）加强人才培养。</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0" w:firstLineChars="200"/>
        <w:jc w:val="both"/>
        <w:textAlignment w:val="auto"/>
        <w:rPr>
          <w:spacing w:val="0"/>
          <w:lang w:eastAsia="zh-CN"/>
        </w:rPr>
      </w:pPr>
      <w:r>
        <w:rPr>
          <w:lang w:eastAsia="zh-CN"/>
        </w:rPr>
        <w:t>加强找矿装备</w:t>
      </w:r>
      <w:r>
        <w:rPr>
          <w:rFonts w:hint="eastAsia"/>
          <w:lang w:eastAsia="zh-CN"/>
        </w:rPr>
        <w:t>研发人才培养</w:t>
      </w:r>
      <w:r>
        <w:rPr>
          <w:lang w:eastAsia="zh-CN"/>
        </w:rPr>
        <w:t>，</w:t>
      </w:r>
      <w:r>
        <w:rPr>
          <w:rFonts w:hint="eastAsia"/>
          <w:lang w:eastAsia="zh-CN"/>
        </w:rPr>
        <w:t>在国家级科技人才计划推荐、部高层次科技创新人才工程遴选时优先支持找矿装备研发人才。</w:t>
      </w:r>
      <w:r>
        <w:rPr>
          <w:lang w:eastAsia="zh-CN"/>
        </w:rPr>
        <w:t>探索建立勘查单位、装备制造企业</w:t>
      </w:r>
      <w:r>
        <w:rPr>
          <w:rFonts w:hint="eastAsia"/>
          <w:lang w:eastAsia="zh-CN"/>
        </w:rPr>
        <w:t>和</w:t>
      </w:r>
      <w:r>
        <w:rPr>
          <w:lang w:eastAsia="zh-CN"/>
        </w:rPr>
        <w:t>科研院所</w:t>
      </w:r>
      <w:r>
        <w:rPr>
          <w:rFonts w:hint="eastAsia"/>
          <w:lang w:eastAsia="zh-CN"/>
        </w:rPr>
        <w:t>、高校</w:t>
      </w:r>
      <w:r>
        <w:rPr>
          <w:lang w:eastAsia="zh-CN"/>
        </w:rPr>
        <w:t>的</w:t>
      </w:r>
      <w:r>
        <w:rPr>
          <w:rFonts w:hint="eastAsia"/>
          <w:lang w:eastAsia="zh-CN"/>
        </w:rPr>
        <w:t>研究生</w:t>
      </w:r>
      <w:r>
        <w:rPr>
          <w:lang w:eastAsia="zh-CN"/>
        </w:rPr>
        <w:t>联合培养机制</w:t>
      </w:r>
      <w:r>
        <w:rPr>
          <w:rFonts w:hint="eastAsia"/>
          <w:lang w:eastAsia="zh-CN"/>
        </w:rPr>
        <w:t>。</w:t>
      </w:r>
      <w:r>
        <w:rPr>
          <w:spacing w:val="0"/>
          <w:lang w:eastAsia="zh-CN"/>
        </w:rPr>
        <w:t>加大对一线地勘队伍的新技术、新方法、新设备的使用培训力度。</w:t>
      </w:r>
    </w:p>
    <w:p>
      <w:pPr>
        <w:pStyle w:val="4"/>
        <w:keepNext w:val="0"/>
        <w:keepLines w:val="0"/>
        <w:pageBreakBefore w:val="0"/>
        <w:widowControl w:val="0"/>
        <w:kinsoku/>
        <w:overflowPunct w:val="0"/>
        <w:topLinePunct w:val="0"/>
        <w:autoSpaceDE w:val="0"/>
        <w:autoSpaceDN w:val="0"/>
        <w:bidi w:val="0"/>
        <w:adjustRightInd w:val="0"/>
        <w:snapToGrid w:val="0"/>
        <w:spacing w:line="580" w:lineRule="exact"/>
        <w:ind w:firstLine="640" w:firstLineChars="200"/>
        <w:jc w:val="both"/>
        <w:textAlignment w:val="auto"/>
        <w:rPr>
          <w:rFonts w:hint="eastAsia" w:ascii="楷体_GB2312" w:hAnsi="楷体_GB2312" w:eastAsia="楷体_GB2312" w:cs="楷体_GB2312"/>
          <w:b w:val="0"/>
          <w:bCs w:val="0"/>
          <w:w w:val="100"/>
          <w:lang w:eastAsia="zh-CN"/>
        </w:rPr>
      </w:pPr>
      <w:r>
        <w:rPr>
          <w:rFonts w:hint="eastAsia" w:ascii="楷体_GB2312" w:hAnsi="楷体_GB2312" w:eastAsia="楷体_GB2312" w:cs="楷体_GB2312"/>
          <w:b w:val="0"/>
          <w:bCs w:val="0"/>
          <w:w w:val="100"/>
          <w:lang w:eastAsia="zh-CN"/>
        </w:rPr>
        <w:t>（五）加强宣传推广。</w:t>
      </w:r>
    </w:p>
    <w:p>
      <w:pPr>
        <w:wordWrap/>
        <w:overflowPunct w:val="0"/>
        <w:adjustRightInd w:val="0"/>
        <w:snapToGrid w:val="0"/>
        <w:spacing w:line="580" w:lineRule="exact"/>
        <w:ind w:firstLine="640" w:firstLineChars="200"/>
        <w:jc w:val="both"/>
        <w:rPr>
          <w:rFonts w:hint="eastAsia" w:ascii="Times New Roman" w:hAnsi="Times New Roman" w:eastAsia="仿宋_GB2312" w:cs="Times New Roman"/>
          <w:sz w:val="32"/>
          <w:lang w:eastAsia="zh-CN"/>
        </w:rPr>
      </w:pPr>
      <w:r>
        <w:rPr>
          <w:rFonts w:hint="eastAsia" w:ascii="仿宋_GB2312" w:hAnsi="仿宋_GB2312" w:eastAsia="仿宋_GB2312" w:cs="仿宋_GB2312"/>
          <w:spacing w:val="0"/>
          <w:sz w:val="32"/>
          <w:szCs w:val="32"/>
          <w:lang w:eastAsia="zh-CN"/>
        </w:rPr>
        <w:t>加强先进勘查技术装备宣传推广，打通产学研用信息沟通渠道，加强国内外地质勘查装备系统展示交流服务，开展绿色勘查技术装备示范工程现场交流，开展找矿装备宣传活动，提升勘查装备行业的社会关注度和影响力。</w:t>
      </w:r>
    </w:p>
    <w:sectPr>
      <w:footerReference r:id="rId3" w:type="default"/>
      <w:pgSz w:w="11910" w:h="16840"/>
      <w:pgMar w:top="1582" w:right="1037" w:bottom="1531" w:left="1480" w:header="0" w:footer="48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jYyZjNmNTc4ZjM3NGNiNTc4MWE5Zjc3ODA1YzUifQ=="/>
  </w:docVars>
  <w:rsids>
    <w:rsidRoot w:val="E373ECE7"/>
    <w:rsid w:val="05ED5B97"/>
    <w:rsid w:val="05FF7964"/>
    <w:rsid w:val="0AF7CF00"/>
    <w:rsid w:val="0EFE09C3"/>
    <w:rsid w:val="10DD2283"/>
    <w:rsid w:val="17F3CAB9"/>
    <w:rsid w:val="1AE9B281"/>
    <w:rsid w:val="1BFBC971"/>
    <w:rsid w:val="1EFF7C73"/>
    <w:rsid w:val="1F2F3236"/>
    <w:rsid w:val="1FE278A0"/>
    <w:rsid w:val="26A538CB"/>
    <w:rsid w:val="2BBFF9FB"/>
    <w:rsid w:val="2BC2A69C"/>
    <w:rsid w:val="2BF6D96F"/>
    <w:rsid w:val="2DEE09BD"/>
    <w:rsid w:val="2EF5E77E"/>
    <w:rsid w:val="2F369A99"/>
    <w:rsid w:val="2F7EEDF7"/>
    <w:rsid w:val="2FB72465"/>
    <w:rsid w:val="2FEBCF40"/>
    <w:rsid w:val="2FFCFA08"/>
    <w:rsid w:val="2FFF4D7F"/>
    <w:rsid w:val="31ED207E"/>
    <w:rsid w:val="338E9BA0"/>
    <w:rsid w:val="359EB08B"/>
    <w:rsid w:val="375E4DFF"/>
    <w:rsid w:val="37FB8078"/>
    <w:rsid w:val="37FE3C59"/>
    <w:rsid w:val="37FFCEA1"/>
    <w:rsid w:val="3AFF25E2"/>
    <w:rsid w:val="3B4B5436"/>
    <w:rsid w:val="3BBFEEF0"/>
    <w:rsid w:val="3BFF7226"/>
    <w:rsid w:val="3BFF79F0"/>
    <w:rsid w:val="3C3EA7DF"/>
    <w:rsid w:val="3C7BEC9B"/>
    <w:rsid w:val="3D5E7F08"/>
    <w:rsid w:val="3DAF16CF"/>
    <w:rsid w:val="3DEB8D78"/>
    <w:rsid w:val="3DEBCBCD"/>
    <w:rsid w:val="3DF5C21D"/>
    <w:rsid w:val="3DFB7ED5"/>
    <w:rsid w:val="3DFFD9AD"/>
    <w:rsid w:val="3EEEA263"/>
    <w:rsid w:val="3EEFE71B"/>
    <w:rsid w:val="3EF6B614"/>
    <w:rsid w:val="3F57AD81"/>
    <w:rsid w:val="3F7C9CA8"/>
    <w:rsid w:val="3F7EE826"/>
    <w:rsid w:val="3FB73FFD"/>
    <w:rsid w:val="3FBBA0DB"/>
    <w:rsid w:val="3FD6D431"/>
    <w:rsid w:val="3FDF7623"/>
    <w:rsid w:val="3FEBC6E6"/>
    <w:rsid w:val="3FF5A0E6"/>
    <w:rsid w:val="3FF87595"/>
    <w:rsid w:val="3FFC279B"/>
    <w:rsid w:val="437B6009"/>
    <w:rsid w:val="47DF1CA9"/>
    <w:rsid w:val="493FE509"/>
    <w:rsid w:val="4BEF8994"/>
    <w:rsid w:val="4BF3AF02"/>
    <w:rsid w:val="4D5B40C0"/>
    <w:rsid w:val="4DF42C5E"/>
    <w:rsid w:val="4F656F29"/>
    <w:rsid w:val="4FFF101B"/>
    <w:rsid w:val="4FFF325B"/>
    <w:rsid w:val="4FFFF542"/>
    <w:rsid w:val="55D76451"/>
    <w:rsid w:val="56FA5D23"/>
    <w:rsid w:val="56FF05B4"/>
    <w:rsid w:val="5756676F"/>
    <w:rsid w:val="579746D0"/>
    <w:rsid w:val="57EF9A3E"/>
    <w:rsid w:val="57FF5CDF"/>
    <w:rsid w:val="5971A214"/>
    <w:rsid w:val="59DBBC16"/>
    <w:rsid w:val="5AFD8816"/>
    <w:rsid w:val="5B575349"/>
    <w:rsid w:val="5BA7A3B4"/>
    <w:rsid w:val="5BBF6742"/>
    <w:rsid w:val="5BFAA466"/>
    <w:rsid w:val="5BFFF9AB"/>
    <w:rsid w:val="5D1FCCF8"/>
    <w:rsid w:val="5D3D3A5B"/>
    <w:rsid w:val="5D6DAD6A"/>
    <w:rsid w:val="5DE8F39B"/>
    <w:rsid w:val="5DF65107"/>
    <w:rsid w:val="5DFE3132"/>
    <w:rsid w:val="5E4CDE0A"/>
    <w:rsid w:val="5EE7B19F"/>
    <w:rsid w:val="5F2F69C9"/>
    <w:rsid w:val="5F69A433"/>
    <w:rsid w:val="5F7F85EC"/>
    <w:rsid w:val="5FA313A3"/>
    <w:rsid w:val="5FBF1246"/>
    <w:rsid w:val="5FCE797A"/>
    <w:rsid w:val="5FD6BA48"/>
    <w:rsid w:val="5FDAC4C5"/>
    <w:rsid w:val="5FFF864B"/>
    <w:rsid w:val="6667C135"/>
    <w:rsid w:val="67DD9A34"/>
    <w:rsid w:val="6869C340"/>
    <w:rsid w:val="699C47E3"/>
    <w:rsid w:val="69ACC4EC"/>
    <w:rsid w:val="6AFBF041"/>
    <w:rsid w:val="6B49A45D"/>
    <w:rsid w:val="6B7FBBE7"/>
    <w:rsid w:val="6BCAF5D3"/>
    <w:rsid w:val="6D3A9CA7"/>
    <w:rsid w:val="6DEA962F"/>
    <w:rsid w:val="6DFBA307"/>
    <w:rsid w:val="6DFD2952"/>
    <w:rsid w:val="6E375ECC"/>
    <w:rsid w:val="6E7BFB04"/>
    <w:rsid w:val="6E7D7855"/>
    <w:rsid w:val="6EA71EC4"/>
    <w:rsid w:val="6ED3CF46"/>
    <w:rsid w:val="6EF27767"/>
    <w:rsid w:val="6F2FA824"/>
    <w:rsid w:val="6F677FE1"/>
    <w:rsid w:val="6F6AF8DE"/>
    <w:rsid w:val="6F7E279A"/>
    <w:rsid w:val="6F8B89D7"/>
    <w:rsid w:val="6F9D3725"/>
    <w:rsid w:val="6FCBF7FA"/>
    <w:rsid w:val="6FCCFCCF"/>
    <w:rsid w:val="6FE9C81B"/>
    <w:rsid w:val="6FF34F86"/>
    <w:rsid w:val="6FFF4717"/>
    <w:rsid w:val="6FFF632E"/>
    <w:rsid w:val="713F3528"/>
    <w:rsid w:val="71BE0236"/>
    <w:rsid w:val="725F305C"/>
    <w:rsid w:val="727F5211"/>
    <w:rsid w:val="72F76C4A"/>
    <w:rsid w:val="736E040B"/>
    <w:rsid w:val="73FBE951"/>
    <w:rsid w:val="73FD4B2B"/>
    <w:rsid w:val="74BBDAA9"/>
    <w:rsid w:val="74EA87F0"/>
    <w:rsid w:val="75236C03"/>
    <w:rsid w:val="75D3ECBD"/>
    <w:rsid w:val="75D7E1DE"/>
    <w:rsid w:val="75DEF31A"/>
    <w:rsid w:val="75FA2B08"/>
    <w:rsid w:val="76E952CC"/>
    <w:rsid w:val="76FF80CE"/>
    <w:rsid w:val="773F5410"/>
    <w:rsid w:val="776F12E0"/>
    <w:rsid w:val="77D3B2D6"/>
    <w:rsid w:val="77F654D1"/>
    <w:rsid w:val="77FA7CA6"/>
    <w:rsid w:val="77FE0727"/>
    <w:rsid w:val="77FF2405"/>
    <w:rsid w:val="77FFCE5E"/>
    <w:rsid w:val="78DF3B6B"/>
    <w:rsid w:val="79B6A319"/>
    <w:rsid w:val="79FF3494"/>
    <w:rsid w:val="7A0F5E44"/>
    <w:rsid w:val="7B3FD14C"/>
    <w:rsid w:val="7B8AC688"/>
    <w:rsid w:val="7B9FD0E2"/>
    <w:rsid w:val="7BCF0072"/>
    <w:rsid w:val="7BDD859C"/>
    <w:rsid w:val="7BDF0DCB"/>
    <w:rsid w:val="7BF383AB"/>
    <w:rsid w:val="7BF7FBED"/>
    <w:rsid w:val="7C774C6E"/>
    <w:rsid w:val="7C7F67DB"/>
    <w:rsid w:val="7CD58C52"/>
    <w:rsid w:val="7CDDAB83"/>
    <w:rsid w:val="7CDF851A"/>
    <w:rsid w:val="7CED0311"/>
    <w:rsid w:val="7CEE1D0E"/>
    <w:rsid w:val="7D5E0DF8"/>
    <w:rsid w:val="7D5FF0ED"/>
    <w:rsid w:val="7D6F47ED"/>
    <w:rsid w:val="7D6F53F2"/>
    <w:rsid w:val="7D7D6910"/>
    <w:rsid w:val="7D9E73A9"/>
    <w:rsid w:val="7DBBB1D2"/>
    <w:rsid w:val="7DD5B1FE"/>
    <w:rsid w:val="7DED0AE2"/>
    <w:rsid w:val="7DFE2E84"/>
    <w:rsid w:val="7DFF52A7"/>
    <w:rsid w:val="7DFF9374"/>
    <w:rsid w:val="7DFFDFE2"/>
    <w:rsid w:val="7DFFF486"/>
    <w:rsid w:val="7EA32D7A"/>
    <w:rsid w:val="7ECF1FC8"/>
    <w:rsid w:val="7EDEFCF8"/>
    <w:rsid w:val="7EED0A50"/>
    <w:rsid w:val="7EF56439"/>
    <w:rsid w:val="7F394FDE"/>
    <w:rsid w:val="7F39BF29"/>
    <w:rsid w:val="7F3F32C7"/>
    <w:rsid w:val="7F3F3F63"/>
    <w:rsid w:val="7F63858C"/>
    <w:rsid w:val="7F7A6FF3"/>
    <w:rsid w:val="7F7C83B1"/>
    <w:rsid w:val="7F7D0248"/>
    <w:rsid w:val="7F7E8EF2"/>
    <w:rsid w:val="7F7F249C"/>
    <w:rsid w:val="7F7F4DF0"/>
    <w:rsid w:val="7F8DA236"/>
    <w:rsid w:val="7F9F5907"/>
    <w:rsid w:val="7FAF5AC2"/>
    <w:rsid w:val="7FBF5A23"/>
    <w:rsid w:val="7FBFA0D1"/>
    <w:rsid w:val="7FBFA5D5"/>
    <w:rsid w:val="7FBFB223"/>
    <w:rsid w:val="7FCF04B4"/>
    <w:rsid w:val="7FDBDB53"/>
    <w:rsid w:val="7FDDCE7B"/>
    <w:rsid w:val="7FDEE63A"/>
    <w:rsid w:val="7FDF2B82"/>
    <w:rsid w:val="7FDF7ACE"/>
    <w:rsid w:val="7FDF9C91"/>
    <w:rsid w:val="7FE7AF89"/>
    <w:rsid w:val="7FE7C6F5"/>
    <w:rsid w:val="7FE8FF4C"/>
    <w:rsid w:val="7FEB9412"/>
    <w:rsid w:val="7FEFB039"/>
    <w:rsid w:val="7FF378F8"/>
    <w:rsid w:val="7FF70F7B"/>
    <w:rsid w:val="7FF7C6B0"/>
    <w:rsid w:val="7FF7CAB5"/>
    <w:rsid w:val="7FF9E3BA"/>
    <w:rsid w:val="7FFB4789"/>
    <w:rsid w:val="7FFB8128"/>
    <w:rsid w:val="7FFCEAD0"/>
    <w:rsid w:val="7FFEBCB4"/>
    <w:rsid w:val="7FFF15E6"/>
    <w:rsid w:val="7FFF7ED5"/>
    <w:rsid w:val="7FFF9F72"/>
    <w:rsid w:val="7FFFD7DC"/>
    <w:rsid w:val="8BD7DA18"/>
    <w:rsid w:val="8EEC876E"/>
    <w:rsid w:val="9ABF6023"/>
    <w:rsid w:val="9E7F2D4C"/>
    <w:rsid w:val="9EEFC96A"/>
    <w:rsid w:val="9EFF6F1A"/>
    <w:rsid w:val="A7FF4AEB"/>
    <w:rsid w:val="AAFF150E"/>
    <w:rsid w:val="AB79CB00"/>
    <w:rsid w:val="ABDDFE75"/>
    <w:rsid w:val="AD133F9C"/>
    <w:rsid w:val="AD731C9B"/>
    <w:rsid w:val="AE6FA201"/>
    <w:rsid w:val="AF9FDC9A"/>
    <w:rsid w:val="AFB7FA69"/>
    <w:rsid w:val="AFB97095"/>
    <w:rsid w:val="AFBFC5CA"/>
    <w:rsid w:val="B3FB6DFD"/>
    <w:rsid w:val="B5F6D198"/>
    <w:rsid w:val="B6F2F59A"/>
    <w:rsid w:val="B8EECFEF"/>
    <w:rsid w:val="B9F6C2A8"/>
    <w:rsid w:val="B9FF0ECF"/>
    <w:rsid w:val="BACFA178"/>
    <w:rsid w:val="BADBEA69"/>
    <w:rsid w:val="BBEF5149"/>
    <w:rsid w:val="BBF65FD2"/>
    <w:rsid w:val="BBF7AE86"/>
    <w:rsid w:val="BCBB7182"/>
    <w:rsid w:val="BD9C3B1F"/>
    <w:rsid w:val="BDFF10B7"/>
    <w:rsid w:val="BF53F600"/>
    <w:rsid w:val="BF7F876D"/>
    <w:rsid w:val="BF81FCCA"/>
    <w:rsid w:val="BF9F6C53"/>
    <w:rsid w:val="BFABB8CA"/>
    <w:rsid w:val="BFDF2904"/>
    <w:rsid w:val="BFDF8A7C"/>
    <w:rsid w:val="BFE676C3"/>
    <w:rsid w:val="BFEB2E96"/>
    <w:rsid w:val="BFF72C7B"/>
    <w:rsid w:val="BFF74E26"/>
    <w:rsid w:val="BFFE5C47"/>
    <w:rsid w:val="BFFF9BF8"/>
    <w:rsid w:val="C57A290F"/>
    <w:rsid w:val="C6EF57E8"/>
    <w:rsid w:val="C7F1D564"/>
    <w:rsid w:val="C7FF4A27"/>
    <w:rsid w:val="CAFDD430"/>
    <w:rsid w:val="CCFD75E8"/>
    <w:rsid w:val="CEBDE645"/>
    <w:rsid w:val="CEBF3658"/>
    <w:rsid w:val="CEE70E85"/>
    <w:rsid w:val="CF560DC6"/>
    <w:rsid w:val="CFE37168"/>
    <w:rsid w:val="CFFBCF03"/>
    <w:rsid w:val="D5DFF990"/>
    <w:rsid w:val="D6EF7F78"/>
    <w:rsid w:val="D79D931E"/>
    <w:rsid w:val="D7AE290D"/>
    <w:rsid w:val="D7BABC46"/>
    <w:rsid w:val="D7FF486E"/>
    <w:rsid w:val="D89E860A"/>
    <w:rsid w:val="D9BF3A69"/>
    <w:rsid w:val="D9CDC5A4"/>
    <w:rsid w:val="DAE24EB9"/>
    <w:rsid w:val="DBA2B609"/>
    <w:rsid w:val="DC711D72"/>
    <w:rsid w:val="DC9F959B"/>
    <w:rsid w:val="DDCBD703"/>
    <w:rsid w:val="DDFE6044"/>
    <w:rsid w:val="DE705891"/>
    <w:rsid w:val="DEDE24D8"/>
    <w:rsid w:val="DEDF6967"/>
    <w:rsid w:val="DF5DE8FD"/>
    <w:rsid w:val="DF668B31"/>
    <w:rsid w:val="DFA70FD6"/>
    <w:rsid w:val="DFAF6869"/>
    <w:rsid w:val="DFBE8227"/>
    <w:rsid w:val="DFEF9A80"/>
    <w:rsid w:val="DFEFD238"/>
    <w:rsid w:val="DFEFFAB4"/>
    <w:rsid w:val="DFF17844"/>
    <w:rsid w:val="DFFE9102"/>
    <w:rsid w:val="DFFFBDA4"/>
    <w:rsid w:val="DFFFD0F5"/>
    <w:rsid w:val="E373ECE7"/>
    <w:rsid w:val="E5CB9388"/>
    <w:rsid w:val="E5FF578F"/>
    <w:rsid w:val="E6EF030A"/>
    <w:rsid w:val="E72F5402"/>
    <w:rsid w:val="E7CF93F9"/>
    <w:rsid w:val="E7DE8E37"/>
    <w:rsid w:val="E7ECF7FD"/>
    <w:rsid w:val="E7FB4B54"/>
    <w:rsid w:val="E86B07CD"/>
    <w:rsid w:val="EAE7527A"/>
    <w:rsid w:val="EAFFC1D8"/>
    <w:rsid w:val="EBF5AFA9"/>
    <w:rsid w:val="EBF5CAC5"/>
    <w:rsid w:val="ED776191"/>
    <w:rsid w:val="EDB58192"/>
    <w:rsid w:val="EDE5589F"/>
    <w:rsid w:val="EE9F6C62"/>
    <w:rsid w:val="EEFEC65C"/>
    <w:rsid w:val="EEFFA5C1"/>
    <w:rsid w:val="EF634B6B"/>
    <w:rsid w:val="EF762B6B"/>
    <w:rsid w:val="EF7F616A"/>
    <w:rsid w:val="EF9E94B9"/>
    <w:rsid w:val="EFAB6A5A"/>
    <w:rsid w:val="EFC6D466"/>
    <w:rsid w:val="EFEB7E0D"/>
    <w:rsid w:val="EFEE27C0"/>
    <w:rsid w:val="EFF92518"/>
    <w:rsid w:val="EFF9F6A0"/>
    <w:rsid w:val="EFFACC18"/>
    <w:rsid w:val="EFFFBDE9"/>
    <w:rsid w:val="F25566DE"/>
    <w:rsid w:val="F35FC007"/>
    <w:rsid w:val="F36CE497"/>
    <w:rsid w:val="F3774FD9"/>
    <w:rsid w:val="F37F01C7"/>
    <w:rsid w:val="F3E3EB82"/>
    <w:rsid w:val="F45F64B3"/>
    <w:rsid w:val="F56E04BA"/>
    <w:rsid w:val="F5A82698"/>
    <w:rsid w:val="F63CF73A"/>
    <w:rsid w:val="F66EE218"/>
    <w:rsid w:val="F6F536A3"/>
    <w:rsid w:val="F6FF226E"/>
    <w:rsid w:val="F77763EB"/>
    <w:rsid w:val="F77DBCE1"/>
    <w:rsid w:val="F7BA5E0D"/>
    <w:rsid w:val="F7BE2A30"/>
    <w:rsid w:val="F7BF20C8"/>
    <w:rsid w:val="F7BF3CEB"/>
    <w:rsid w:val="F7CE8A39"/>
    <w:rsid w:val="F7FB9300"/>
    <w:rsid w:val="F7FBFD7A"/>
    <w:rsid w:val="F7FDD1F5"/>
    <w:rsid w:val="F7FFFBBC"/>
    <w:rsid w:val="F85FC1A1"/>
    <w:rsid w:val="F87F4252"/>
    <w:rsid w:val="F973BA44"/>
    <w:rsid w:val="F9FEA015"/>
    <w:rsid w:val="FAE7B13A"/>
    <w:rsid w:val="FAF243A2"/>
    <w:rsid w:val="FAFB3A11"/>
    <w:rsid w:val="FAFF5FA0"/>
    <w:rsid w:val="FB9F6377"/>
    <w:rsid w:val="FBB9D33B"/>
    <w:rsid w:val="FBCE58F8"/>
    <w:rsid w:val="FBDD3554"/>
    <w:rsid w:val="FBEE97D5"/>
    <w:rsid w:val="FBF7DFD3"/>
    <w:rsid w:val="FBFF61F0"/>
    <w:rsid w:val="FBFF87B8"/>
    <w:rsid w:val="FC67A4C5"/>
    <w:rsid w:val="FC74FEA9"/>
    <w:rsid w:val="FCDD3F30"/>
    <w:rsid w:val="FCFBD4DC"/>
    <w:rsid w:val="FD4F22A1"/>
    <w:rsid w:val="FD637CB9"/>
    <w:rsid w:val="FDE12623"/>
    <w:rsid w:val="FDFA3265"/>
    <w:rsid w:val="FDFC3904"/>
    <w:rsid w:val="FDFE8750"/>
    <w:rsid w:val="FDFF5C5C"/>
    <w:rsid w:val="FDFF8E24"/>
    <w:rsid w:val="FE49A909"/>
    <w:rsid w:val="FE9FC34A"/>
    <w:rsid w:val="FEA5C123"/>
    <w:rsid w:val="FEBF0BDE"/>
    <w:rsid w:val="FED7BCEB"/>
    <w:rsid w:val="FEDB44A3"/>
    <w:rsid w:val="FEFEDCB7"/>
    <w:rsid w:val="FEFFA65E"/>
    <w:rsid w:val="FEFFE731"/>
    <w:rsid w:val="FF2F813C"/>
    <w:rsid w:val="FF32BD40"/>
    <w:rsid w:val="FF3E20FD"/>
    <w:rsid w:val="FF6F4234"/>
    <w:rsid w:val="FF76B9F6"/>
    <w:rsid w:val="FF7B439E"/>
    <w:rsid w:val="FF7DC44C"/>
    <w:rsid w:val="FF848190"/>
    <w:rsid w:val="FF9F23D1"/>
    <w:rsid w:val="FF9FCE8D"/>
    <w:rsid w:val="FFB7BE98"/>
    <w:rsid w:val="FFBE5839"/>
    <w:rsid w:val="FFBFFB1C"/>
    <w:rsid w:val="FFC94FD5"/>
    <w:rsid w:val="FFCE5A1E"/>
    <w:rsid w:val="FFDD773F"/>
    <w:rsid w:val="FFDE02DB"/>
    <w:rsid w:val="FFDF6170"/>
    <w:rsid w:val="FFEBCF8A"/>
    <w:rsid w:val="FFED7B4F"/>
    <w:rsid w:val="FFEE38DF"/>
    <w:rsid w:val="FFEE951B"/>
    <w:rsid w:val="FFEEA349"/>
    <w:rsid w:val="FFEFD9BC"/>
    <w:rsid w:val="FFF336C0"/>
    <w:rsid w:val="FFF7C358"/>
    <w:rsid w:val="FFF7DA4A"/>
    <w:rsid w:val="FFFB26D6"/>
    <w:rsid w:val="FFFF23AE"/>
    <w:rsid w:val="FFFF84B2"/>
    <w:rsid w:val="FFFF96D8"/>
    <w:rsid w:val="FFFFE22B"/>
    <w:rsid w:val="FFFFEC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9"/>
    <w:pPr>
      <w:spacing w:before="104"/>
      <w:ind w:left="1154" w:right="1594"/>
      <w:outlineLvl w:val="0"/>
    </w:pPr>
    <w:rPr>
      <w:rFonts w:ascii="方正小标宋简体" w:hAnsi="方正小标宋简体" w:eastAsia="方正小标宋简体" w:cs="方正小标宋简体"/>
      <w:sz w:val="44"/>
      <w:szCs w:val="44"/>
    </w:rPr>
  </w:style>
  <w:style w:type="paragraph" w:styleId="3">
    <w:name w:val="heading 2"/>
    <w:basedOn w:val="1"/>
    <w:next w:val="1"/>
    <w:unhideWhenUsed/>
    <w:qFormat/>
    <w:uiPriority w:val="9"/>
    <w:pPr>
      <w:ind w:left="170"/>
      <w:outlineLvl w:val="1"/>
    </w:pPr>
    <w:rPr>
      <w:b/>
      <w:bCs/>
      <w:sz w:val="36"/>
      <w:szCs w:val="36"/>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39"/>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spacing w:before="169"/>
      <w:ind w:left="2026" w:hanging="320"/>
    </w:pPr>
    <w:rPr>
      <w:rFonts w:ascii="仿宋_GB2312" w:hAnsi="仿宋_GB2312" w:eastAsia="仿宋_GB2312" w:cs="仿宋_GB2312"/>
    </w:rPr>
  </w:style>
  <w:style w:type="paragraph" w:customStyle="1" w:styleId="11">
    <w:name w:val="Table Paragraph"/>
    <w:basedOn w:val="1"/>
    <w:qFormat/>
    <w:uiPriority w:val="1"/>
  </w:style>
  <w:style w:type="table" w:customStyle="1" w:styleId="12">
    <w:name w:val="Table Normal"/>
    <w:unhideWhenUsed/>
    <w:qFormat/>
    <w:uiPriority w:val="2"/>
    <w:tblPr>
      <w:tblStyle w:val="7"/>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3184</Words>
  <Characters>3200</Characters>
  <Lines>0</Lines>
  <Paragraphs>0</Paragraphs>
  <TotalTime>12.6666666666667</TotalTime>
  <ScaleCrop>false</ScaleCrop>
  <LinksUpToDate>false</LinksUpToDate>
  <CharactersWithSpaces>3200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2024-03-23T07:25:00Z</dcterms:created>
  <dc:creator>yangzl</dc:creator>
  <cp:lastModifiedBy>宋池</cp:lastModifiedBy>
  <cp:lastPrinted>2024-04-21T10:08:15Z</cp:lastPrinted>
  <dcterms:modified xsi:type="dcterms:W3CDTF">2024-04-26T02:17:04Z</dcterms:modified>
  <dc:title>关于加强新一轮找矿突破战略行动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A866AA3576A7463A8EE52AEA22799B37_13</vt:lpwstr>
  </property>
</Properties>
</file>